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B61E" w14:textId="29802ECD" w:rsidR="00A45344" w:rsidRPr="00A45344" w:rsidRDefault="004F7838" w:rsidP="00A45344">
      <w:pPr>
        <w:ind w:left="-567" w:right="-472"/>
        <w:rPr>
          <w:rFonts w:ascii="Arial" w:hAnsi="Arial" w:cs="Arial"/>
          <w:noProof/>
          <w:sz w:val="24"/>
          <w:szCs w:val="24"/>
        </w:rPr>
      </w:pPr>
      <w:r>
        <w:rPr>
          <w:noProof/>
        </w:rPr>
        <w:drawing>
          <wp:anchor distT="0" distB="0" distL="114300" distR="114300" simplePos="0" relativeHeight="251658752" behindDoc="1" locked="0" layoutInCell="1" allowOverlap="1" wp14:anchorId="1A4BB0A5" wp14:editId="720CD2E5">
            <wp:simplePos x="0" y="0"/>
            <wp:positionH relativeFrom="margin">
              <wp:posOffset>3695295</wp:posOffset>
            </wp:positionH>
            <wp:positionV relativeFrom="margin">
              <wp:posOffset>302166</wp:posOffset>
            </wp:positionV>
            <wp:extent cx="2474595" cy="145097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4595" cy="1450975"/>
                    </a:xfrm>
                    <a:prstGeom prst="rect">
                      <a:avLst/>
                    </a:prstGeom>
                    <a:noFill/>
                    <a:ln>
                      <a:noFill/>
                    </a:ln>
                  </pic:spPr>
                </pic:pic>
              </a:graphicData>
            </a:graphic>
            <wp14:sizeRelH relativeFrom="page">
              <wp14:pctWidth>0</wp14:pctWidth>
            </wp14:sizeRelH>
            <wp14:sizeRelV relativeFrom="page">
              <wp14:pctHeight>0</wp14:pctHeight>
            </wp14:sizeRelV>
          </wp:anchor>
        </w:drawing>
      </w:r>
      <w:r w:rsidR="00113C55">
        <w:rPr>
          <w:noProof/>
        </w:rPr>
        <w:drawing>
          <wp:inline distT="0" distB="0" distL="0" distR="0" wp14:anchorId="156BD5E5" wp14:editId="1A13F0A6">
            <wp:extent cx="3748415" cy="2164080"/>
            <wp:effectExtent l="0" t="0" r="4445" b="7620"/>
            <wp:docPr id="140898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9431" cy="2170440"/>
                    </a:xfrm>
                    <a:prstGeom prst="rect">
                      <a:avLst/>
                    </a:prstGeom>
                    <a:noFill/>
                    <a:ln>
                      <a:noFill/>
                    </a:ln>
                  </pic:spPr>
                </pic:pic>
              </a:graphicData>
            </a:graphic>
          </wp:inline>
        </w:drawing>
      </w:r>
    </w:p>
    <w:p w14:paraId="14AD2998" w14:textId="514A6F7C" w:rsidR="006559C6" w:rsidRPr="00D53FE7" w:rsidRDefault="00D53FE7" w:rsidP="007C09DC">
      <w:pPr>
        <w:jc w:val="center"/>
        <w:rPr>
          <w:rFonts w:ascii="Arial" w:hAnsi="Arial" w:cs="Arial"/>
          <w:b/>
          <w:bCs/>
          <w:sz w:val="28"/>
          <w:szCs w:val="28"/>
        </w:rPr>
      </w:pPr>
      <w:r w:rsidRPr="00D53FE7">
        <w:rPr>
          <w:rFonts w:ascii="Arial" w:hAnsi="Arial" w:cs="Arial"/>
          <w:b/>
          <w:sz w:val="28"/>
          <w:szCs w:val="28"/>
        </w:rPr>
        <w:t>C</w:t>
      </w:r>
      <w:r w:rsidR="00190B5B">
        <w:rPr>
          <w:rFonts w:ascii="Arial" w:hAnsi="Arial" w:cs="Arial"/>
          <w:b/>
          <w:sz w:val="28"/>
          <w:szCs w:val="28"/>
        </w:rPr>
        <w:t>A18552</w:t>
      </w:r>
      <w:r w:rsidRPr="00D53FE7">
        <w:rPr>
          <w:rFonts w:ascii="Arial" w:hAnsi="Arial" w:cs="Arial"/>
          <w:b/>
          <w:sz w:val="28"/>
          <w:szCs w:val="28"/>
        </w:rPr>
        <w:t xml:space="preserve"> </w:t>
      </w:r>
      <w:r w:rsidR="009168C3" w:rsidRPr="00D53FE7">
        <w:rPr>
          <w:rFonts w:ascii="Arial" w:hAnsi="Arial" w:cs="Arial"/>
          <w:b/>
          <w:sz w:val="28"/>
          <w:szCs w:val="28"/>
        </w:rPr>
        <w:t>RFQ</w:t>
      </w:r>
      <w:r w:rsidR="006559C6" w:rsidRPr="00D53FE7">
        <w:rPr>
          <w:rFonts w:ascii="Arial" w:hAnsi="Arial" w:cs="Arial"/>
          <w:b/>
          <w:sz w:val="28"/>
          <w:szCs w:val="28"/>
        </w:rPr>
        <w:t xml:space="preserve"> </w:t>
      </w:r>
      <w:r w:rsidR="009168C3" w:rsidRPr="00D53FE7">
        <w:rPr>
          <w:rFonts w:ascii="Arial" w:hAnsi="Arial" w:cs="Arial"/>
          <w:b/>
          <w:sz w:val="28"/>
          <w:szCs w:val="28"/>
        </w:rPr>
        <w:t>202</w:t>
      </w:r>
      <w:r w:rsidRPr="00D53FE7">
        <w:rPr>
          <w:rFonts w:ascii="Arial" w:hAnsi="Arial" w:cs="Arial"/>
          <w:b/>
          <w:sz w:val="28"/>
          <w:szCs w:val="28"/>
        </w:rPr>
        <w:t>6/4</w:t>
      </w:r>
      <w:r w:rsidR="00E36E6A">
        <w:rPr>
          <w:rFonts w:ascii="Arial" w:hAnsi="Arial" w:cs="Arial"/>
          <w:b/>
          <w:sz w:val="28"/>
          <w:szCs w:val="28"/>
        </w:rPr>
        <w:t>0</w:t>
      </w:r>
    </w:p>
    <w:p w14:paraId="522174E6" w14:textId="1911594A" w:rsidR="006559C6" w:rsidRPr="008767C7" w:rsidRDefault="00A035DA" w:rsidP="008767C7">
      <w:pPr>
        <w:spacing w:line="259" w:lineRule="auto"/>
        <w:jc w:val="center"/>
        <w:rPr>
          <w:rFonts w:ascii="Tahoma" w:hAnsi="Tahoma" w:cs="Tahoma"/>
          <w:b/>
          <w:bCs/>
          <w:sz w:val="28"/>
          <w:szCs w:val="28"/>
          <w:lang w:val="en-US"/>
        </w:rPr>
      </w:pPr>
      <w:bookmarkStart w:id="0" w:name="_Hlk11311459"/>
      <w:r w:rsidRPr="00A035DA">
        <w:rPr>
          <w:rFonts w:ascii="Arial" w:hAnsi="Arial" w:cs="Arial"/>
          <w:b/>
          <w:sz w:val="28"/>
          <w:szCs w:val="28"/>
        </w:rPr>
        <w:t xml:space="preserve">NMANDD PEACEPLUS </w:t>
      </w:r>
      <w:r w:rsidR="00E335A1">
        <w:rPr>
          <w:rFonts w:ascii="Arial" w:hAnsi="Arial" w:cs="Arial"/>
          <w:b/>
          <w:sz w:val="28"/>
          <w:szCs w:val="28"/>
        </w:rPr>
        <w:t xml:space="preserve">Thriving Together </w:t>
      </w:r>
      <w:r w:rsidR="00846443">
        <w:rPr>
          <w:rFonts w:ascii="Arial" w:hAnsi="Arial" w:cs="Arial"/>
          <w:b/>
          <w:sz w:val="28"/>
          <w:szCs w:val="28"/>
        </w:rPr>
        <w:t>–</w:t>
      </w:r>
      <w:r w:rsidR="00E335A1">
        <w:rPr>
          <w:rFonts w:ascii="Arial" w:hAnsi="Arial" w:cs="Arial"/>
          <w:b/>
          <w:sz w:val="28"/>
          <w:szCs w:val="28"/>
        </w:rPr>
        <w:t xml:space="preserve"> </w:t>
      </w:r>
      <w:r w:rsidR="00846443">
        <w:rPr>
          <w:rFonts w:ascii="Arial" w:hAnsi="Arial" w:cs="Arial"/>
          <w:b/>
          <w:sz w:val="28"/>
          <w:szCs w:val="28"/>
        </w:rPr>
        <w:t>Minority Community Support Programme</w:t>
      </w:r>
      <w:r w:rsidR="00D53FE7">
        <w:rPr>
          <w:rFonts w:ascii="Arial" w:hAnsi="Arial" w:cs="Arial"/>
          <w:b/>
          <w:sz w:val="28"/>
          <w:szCs w:val="28"/>
        </w:rPr>
        <w:t xml:space="preserve"> - </w:t>
      </w:r>
      <w:r w:rsidR="007C09DC">
        <w:rPr>
          <w:rFonts w:ascii="Arial" w:hAnsi="Arial" w:cs="Arial"/>
          <w:b/>
          <w:sz w:val="28"/>
          <w:szCs w:val="28"/>
        </w:rPr>
        <w:t>Journeys &amp; Belonging</w:t>
      </w:r>
    </w:p>
    <w:bookmarkEnd w:id="0"/>
    <w:p w14:paraId="489FC914" w14:textId="77777777" w:rsidR="008767C7" w:rsidRDefault="00113C55" w:rsidP="008767C7">
      <w:pPr>
        <w:tabs>
          <w:tab w:val="left" w:pos="2904"/>
        </w:tabs>
        <w:rPr>
          <w:rFonts w:ascii="Arial" w:hAnsi="Arial" w:cs="Arial"/>
          <w:bCs/>
          <w:sz w:val="24"/>
          <w:szCs w:val="24"/>
        </w:rPr>
      </w:pPr>
      <w:r>
        <w:rPr>
          <w:rFonts w:ascii="Arial" w:hAnsi="Arial" w:cs="Arial"/>
          <w:bCs/>
          <w:sz w:val="24"/>
          <w:szCs w:val="24"/>
        </w:rPr>
        <w:tab/>
      </w:r>
    </w:p>
    <w:p w14:paraId="57E0E604" w14:textId="64210E47" w:rsidR="006B4540" w:rsidRPr="006B4540" w:rsidRDefault="00DE6E29" w:rsidP="007C09DC">
      <w:pPr>
        <w:tabs>
          <w:tab w:val="left" w:pos="2904"/>
        </w:tabs>
        <w:rPr>
          <w:rFonts w:ascii="Arial" w:hAnsi="Arial" w:cs="Arial"/>
          <w:sz w:val="24"/>
          <w:szCs w:val="24"/>
        </w:rPr>
      </w:pPr>
      <w:r w:rsidRPr="00E47F5A">
        <w:rPr>
          <w:rFonts w:ascii="Arial" w:hAnsi="Arial" w:cs="Arial"/>
          <w:bCs/>
          <w:sz w:val="24"/>
          <w:szCs w:val="24"/>
        </w:rPr>
        <w:t xml:space="preserve">Competent </w:t>
      </w:r>
      <w:r w:rsidR="00E47F5A">
        <w:rPr>
          <w:rFonts w:ascii="Arial" w:hAnsi="Arial" w:cs="Arial"/>
          <w:bCs/>
          <w:sz w:val="24"/>
          <w:szCs w:val="24"/>
        </w:rPr>
        <w:t>c</w:t>
      </w:r>
      <w:r w:rsidR="00DC1355" w:rsidRPr="00E47F5A">
        <w:rPr>
          <w:rFonts w:ascii="Arial" w:hAnsi="Arial" w:cs="Arial"/>
          <w:bCs/>
          <w:sz w:val="24"/>
          <w:szCs w:val="24"/>
        </w:rPr>
        <w:t>onsultancy</w:t>
      </w:r>
      <w:r w:rsidRPr="00E47F5A">
        <w:rPr>
          <w:rFonts w:ascii="Arial" w:hAnsi="Arial" w:cs="Arial"/>
          <w:bCs/>
          <w:sz w:val="24"/>
          <w:szCs w:val="24"/>
        </w:rPr>
        <w:t xml:space="preserve"> companies </w:t>
      </w:r>
      <w:r w:rsidRPr="00E47F5A">
        <w:rPr>
          <w:rFonts w:ascii="Arial" w:hAnsi="Arial" w:cs="Arial"/>
          <w:sz w:val="24"/>
          <w:szCs w:val="24"/>
        </w:rPr>
        <w:t xml:space="preserve">are hereby invited to tender </w:t>
      </w:r>
      <w:r w:rsidR="00B108AC" w:rsidRPr="00E47F5A">
        <w:rPr>
          <w:rFonts w:ascii="Arial" w:hAnsi="Arial" w:cs="Arial"/>
          <w:sz w:val="24"/>
          <w:szCs w:val="24"/>
        </w:rPr>
        <w:t xml:space="preserve">to design, develop and deliver </w:t>
      </w:r>
      <w:r w:rsidR="00846443">
        <w:rPr>
          <w:rFonts w:ascii="Arial" w:hAnsi="Arial" w:cs="Arial"/>
          <w:sz w:val="24"/>
          <w:szCs w:val="24"/>
        </w:rPr>
        <w:t>a minority community support programme</w:t>
      </w:r>
      <w:r w:rsidR="007C09DC">
        <w:rPr>
          <w:rFonts w:ascii="Arial" w:hAnsi="Arial" w:cs="Arial"/>
          <w:sz w:val="24"/>
          <w:szCs w:val="24"/>
        </w:rPr>
        <w:t>,</w:t>
      </w:r>
      <w:r w:rsidR="00846443">
        <w:rPr>
          <w:rFonts w:ascii="Arial" w:hAnsi="Arial" w:cs="Arial"/>
          <w:sz w:val="24"/>
          <w:szCs w:val="24"/>
        </w:rPr>
        <w:t xml:space="preserve"> </w:t>
      </w:r>
      <w:r w:rsidR="007C09DC" w:rsidRPr="007C09DC">
        <w:rPr>
          <w:rFonts w:ascii="Arial" w:hAnsi="Arial" w:cs="Arial"/>
          <w:sz w:val="24"/>
          <w:szCs w:val="24"/>
        </w:rPr>
        <w:t>that will be delivered across the Rowallane and Slieve Croob DEA</w:t>
      </w:r>
      <w:r w:rsidR="00D53FE7">
        <w:rPr>
          <w:rFonts w:ascii="Arial" w:hAnsi="Arial" w:cs="Arial"/>
          <w:sz w:val="24"/>
          <w:szCs w:val="24"/>
        </w:rPr>
        <w:t>s (District Electoral Areas)</w:t>
      </w:r>
      <w:r w:rsidR="007C09DC" w:rsidRPr="007C09DC">
        <w:rPr>
          <w:rFonts w:ascii="Arial" w:hAnsi="Arial" w:cs="Arial"/>
          <w:sz w:val="24"/>
          <w:szCs w:val="24"/>
        </w:rPr>
        <w:t>. The programme will provide participants with an engaging opportunity to explore the stories of migration, emigration, identity and belonging that have shaped Northern Ireland and its communities over generations.</w:t>
      </w:r>
      <w:r w:rsidR="007C09DC">
        <w:rPr>
          <w:rFonts w:ascii="Arial" w:hAnsi="Arial" w:cs="Arial"/>
          <w:sz w:val="24"/>
          <w:szCs w:val="24"/>
        </w:rPr>
        <w:t xml:space="preserve">  </w:t>
      </w:r>
      <w:r w:rsidR="007C09DC" w:rsidRPr="007C09DC">
        <w:rPr>
          <w:rFonts w:ascii="Arial" w:hAnsi="Arial" w:cs="Arial"/>
          <w:sz w:val="24"/>
          <w:szCs w:val="24"/>
        </w:rPr>
        <w:t xml:space="preserve">Through a combination of interactive workshops, genealogy activities, and a cultural study visit, participants will examine the historical movements of people that have influenced language, traditions, culture and community life, while also reflecting on their own family histories and personal journeys. </w:t>
      </w:r>
    </w:p>
    <w:p w14:paraId="59A8D879" w14:textId="550CDA03" w:rsidR="009A747A" w:rsidRDefault="009A747A" w:rsidP="00DF652A">
      <w:pPr>
        <w:rPr>
          <w:rFonts w:ascii="Arial" w:hAnsi="Arial" w:cs="Arial"/>
          <w:sz w:val="24"/>
          <w:szCs w:val="24"/>
        </w:rPr>
      </w:pPr>
      <w:r w:rsidRPr="009A747A">
        <w:rPr>
          <w:rFonts w:ascii="Arial" w:hAnsi="Arial" w:cs="Arial"/>
          <w:sz w:val="24"/>
          <w:szCs w:val="24"/>
        </w:rPr>
        <w:t xml:space="preserve">To access this opportunity, log in to </w:t>
      </w:r>
      <w:hyperlink r:id="rId7" w:history="1">
        <w:r w:rsidR="0032787E" w:rsidRPr="00C82790">
          <w:rPr>
            <w:rStyle w:val="Hyperlink"/>
            <w:rFonts w:ascii="Arial" w:hAnsi="Arial" w:cs="Arial"/>
            <w:sz w:val="24"/>
            <w:szCs w:val="24"/>
          </w:rPr>
          <w:t>https://suppliers.multiquote.com</w:t>
        </w:r>
      </w:hyperlink>
      <w:r w:rsidR="0032787E">
        <w:rPr>
          <w:rFonts w:ascii="Arial" w:hAnsi="Arial" w:cs="Arial"/>
          <w:sz w:val="24"/>
          <w:szCs w:val="24"/>
        </w:rPr>
        <w:t xml:space="preserve"> </w:t>
      </w:r>
      <w:r w:rsidRPr="009A747A">
        <w:rPr>
          <w:rFonts w:ascii="Arial" w:hAnsi="Arial" w:cs="Arial"/>
          <w:sz w:val="24"/>
          <w:szCs w:val="24"/>
        </w:rPr>
        <w:t xml:space="preserve">and view the opportunity. </w:t>
      </w:r>
    </w:p>
    <w:p w14:paraId="44A91955" w14:textId="182905A3" w:rsidR="00B108AC" w:rsidRDefault="009A747A" w:rsidP="00DF652A">
      <w:pPr>
        <w:rPr>
          <w:rFonts w:ascii="Arial" w:hAnsi="Arial" w:cs="Arial"/>
          <w:sz w:val="24"/>
          <w:szCs w:val="24"/>
        </w:rPr>
      </w:pPr>
      <w:r w:rsidRPr="009A747A">
        <w:rPr>
          <w:rFonts w:ascii="Arial" w:hAnsi="Arial" w:cs="Arial"/>
          <w:sz w:val="24"/>
          <w:szCs w:val="24"/>
        </w:rPr>
        <w:t xml:space="preserve">If you are not registered with MultiQuote, please visit </w:t>
      </w:r>
      <w:hyperlink r:id="rId8" w:history="1">
        <w:r w:rsidR="0032787E" w:rsidRPr="00C82790">
          <w:rPr>
            <w:rStyle w:val="Hyperlink"/>
            <w:rFonts w:ascii="Arial" w:hAnsi="Arial" w:cs="Arial"/>
            <w:sz w:val="24"/>
            <w:szCs w:val="24"/>
          </w:rPr>
          <w:t>https://suppliers.multiquote.com</w:t>
        </w:r>
      </w:hyperlink>
      <w:r w:rsidRPr="009A747A">
        <w:rPr>
          <w:rFonts w:ascii="Arial" w:hAnsi="Arial" w:cs="Arial"/>
          <w:sz w:val="24"/>
          <w:szCs w:val="24"/>
        </w:rPr>
        <w:t>, complete the registration form on the log in page and quote the title and reference of the notice in your registration.</w:t>
      </w:r>
    </w:p>
    <w:p w14:paraId="6F1B17BB" w14:textId="228D3EFF" w:rsidR="009A747A" w:rsidRPr="009168C3" w:rsidRDefault="009A747A" w:rsidP="00DF652A">
      <w:pPr>
        <w:rPr>
          <w:rFonts w:ascii="Arial" w:hAnsi="Arial" w:cs="Arial"/>
          <w:strike/>
          <w:color w:val="FF0000"/>
          <w:sz w:val="24"/>
          <w:szCs w:val="24"/>
        </w:rPr>
      </w:pPr>
    </w:p>
    <w:p w14:paraId="263DBD1A" w14:textId="47930B08" w:rsidR="00DF652A" w:rsidRPr="00DF652A" w:rsidRDefault="00DF652A" w:rsidP="00DF652A">
      <w:pPr>
        <w:rPr>
          <w:rFonts w:ascii="Arial" w:hAnsi="Arial" w:cs="Arial"/>
          <w:sz w:val="24"/>
          <w:szCs w:val="24"/>
        </w:rPr>
      </w:pPr>
      <w:r w:rsidRPr="00DF652A">
        <w:rPr>
          <w:rFonts w:ascii="Arial" w:hAnsi="Arial" w:cs="Arial"/>
          <w:sz w:val="24"/>
          <w:szCs w:val="24"/>
        </w:rPr>
        <w:t>Signed:</w:t>
      </w:r>
      <w:r w:rsidRPr="00DF652A">
        <w:rPr>
          <w:rFonts w:ascii="Arial" w:hAnsi="Arial" w:cs="Arial"/>
          <w:sz w:val="24"/>
          <w:szCs w:val="24"/>
        </w:rPr>
        <w:tab/>
        <w:t>M</w:t>
      </w:r>
      <w:r w:rsidR="00B108AC">
        <w:rPr>
          <w:rFonts w:ascii="Arial" w:hAnsi="Arial" w:cs="Arial"/>
          <w:sz w:val="24"/>
          <w:szCs w:val="24"/>
        </w:rPr>
        <w:t>rs Marie Ward</w:t>
      </w:r>
    </w:p>
    <w:p w14:paraId="298C6584" w14:textId="77777777" w:rsidR="00DF652A" w:rsidRPr="00DF652A" w:rsidRDefault="00DF652A" w:rsidP="00DF652A">
      <w:pPr>
        <w:rPr>
          <w:rFonts w:ascii="Arial" w:hAnsi="Arial" w:cs="Arial"/>
          <w:sz w:val="24"/>
          <w:szCs w:val="24"/>
        </w:rPr>
      </w:pPr>
      <w:r w:rsidRPr="00DF652A">
        <w:rPr>
          <w:rFonts w:ascii="Arial" w:hAnsi="Arial" w:cs="Arial"/>
          <w:sz w:val="24"/>
          <w:szCs w:val="24"/>
        </w:rPr>
        <w:tab/>
      </w:r>
      <w:r w:rsidRPr="00DF652A">
        <w:rPr>
          <w:rFonts w:ascii="Arial" w:hAnsi="Arial" w:cs="Arial"/>
          <w:sz w:val="24"/>
          <w:szCs w:val="24"/>
        </w:rPr>
        <w:tab/>
        <w:t>Chief Executive</w:t>
      </w:r>
    </w:p>
    <w:p w14:paraId="695A053C" w14:textId="065F3F8C" w:rsidR="00A45344" w:rsidRPr="001E1279" w:rsidRDefault="006559C6" w:rsidP="006559C6">
      <w:pPr>
        <w:rPr>
          <w:rFonts w:ascii="Arial" w:hAnsi="Arial" w:cs="Arial"/>
          <w:b/>
          <w:sz w:val="24"/>
          <w:szCs w:val="24"/>
        </w:rPr>
      </w:pPr>
      <w:r w:rsidRPr="006559C6">
        <w:rPr>
          <w:rFonts w:ascii="Arial" w:hAnsi="Arial" w:cs="Arial"/>
          <w:b/>
          <w:sz w:val="24"/>
          <w:szCs w:val="24"/>
        </w:rPr>
        <w:t xml:space="preserve">All relevant submissions to </w:t>
      </w:r>
      <w:r w:rsidR="00E2150B">
        <w:rPr>
          <w:rFonts w:ascii="Arial" w:hAnsi="Arial" w:cs="Arial"/>
          <w:b/>
          <w:sz w:val="24"/>
          <w:szCs w:val="24"/>
        </w:rPr>
        <w:t>be received on or before</w:t>
      </w:r>
      <w:r w:rsidR="00F40AFA">
        <w:rPr>
          <w:rFonts w:ascii="Arial" w:hAnsi="Arial" w:cs="Arial"/>
          <w:b/>
          <w:sz w:val="24"/>
          <w:szCs w:val="24"/>
        </w:rPr>
        <w:t xml:space="preserve"> </w:t>
      </w:r>
      <w:r w:rsidR="00F40AFA" w:rsidRPr="001E1279">
        <w:rPr>
          <w:rFonts w:ascii="Arial" w:hAnsi="Arial" w:cs="Arial"/>
          <w:b/>
          <w:sz w:val="24"/>
          <w:szCs w:val="24"/>
        </w:rPr>
        <w:t>12</w:t>
      </w:r>
      <w:r w:rsidR="009168C3">
        <w:rPr>
          <w:rFonts w:ascii="Arial" w:hAnsi="Arial" w:cs="Arial"/>
          <w:b/>
          <w:sz w:val="24"/>
          <w:szCs w:val="24"/>
        </w:rPr>
        <w:t xml:space="preserve"> N</w:t>
      </w:r>
      <w:r w:rsidR="00F40AFA" w:rsidRPr="001E1279">
        <w:rPr>
          <w:rFonts w:ascii="Arial" w:hAnsi="Arial" w:cs="Arial"/>
          <w:b/>
          <w:sz w:val="24"/>
          <w:szCs w:val="24"/>
        </w:rPr>
        <w:t>oon</w:t>
      </w:r>
      <w:r w:rsidR="00190B5B">
        <w:rPr>
          <w:rFonts w:ascii="Arial" w:hAnsi="Arial" w:cs="Arial"/>
          <w:b/>
          <w:sz w:val="24"/>
          <w:szCs w:val="24"/>
        </w:rPr>
        <w:t xml:space="preserve"> 10/11</w:t>
      </w:r>
      <w:r w:rsidR="00D53FE7">
        <w:rPr>
          <w:rFonts w:ascii="Arial" w:hAnsi="Arial" w:cs="Arial"/>
          <w:b/>
          <w:sz w:val="24"/>
          <w:szCs w:val="24"/>
        </w:rPr>
        <w:t>/2026</w:t>
      </w:r>
    </w:p>
    <w:p w14:paraId="3D87B586" w14:textId="16A23CC7" w:rsidR="00A45344" w:rsidRPr="00A45344" w:rsidRDefault="00A45344" w:rsidP="006559C6">
      <w:pPr>
        <w:rPr>
          <w:rFonts w:ascii="Arial" w:hAnsi="Arial" w:cs="Arial"/>
          <w:b/>
          <w:sz w:val="20"/>
          <w:szCs w:val="20"/>
        </w:rPr>
      </w:pPr>
      <w:r w:rsidRPr="00A45344">
        <w:rPr>
          <w:rFonts w:ascii="Arial" w:hAnsi="Arial" w:cs="Arial"/>
          <w:b/>
          <w:sz w:val="20"/>
          <w:szCs w:val="20"/>
        </w:rPr>
        <w:t>A project supported by PEACEPLUS, a programme managed by the Special EU Programmes Body (SEUPB).</w:t>
      </w:r>
    </w:p>
    <w:sectPr w:rsidR="00A45344" w:rsidRPr="00A45344" w:rsidSect="00996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293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F4E45"/>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1111DA"/>
    <w:multiLevelType w:val="hybridMultilevel"/>
    <w:tmpl w:val="FFFFFFFF"/>
    <w:lvl w:ilvl="0" w:tplc="34F27C8C">
      <w:numFmt w:val="bullet"/>
      <w:lvlText w:val=""/>
      <w:lvlJc w:val="left"/>
      <w:pPr>
        <w:ind w:left="420" w:hanging="360"/>
      </w:pPr>
      <w:rPr>
        <w:rFonts w:ascii="Symbol" w:eastAsiaTheme="minorEastAsia" w:hAnsi="Symbol"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702751F6"/>
    <w:multiLevelType w:val="hybridMultilevel"/>
    <w:tmpl w:val="11E84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951226">
    <w:abstractNumId w:val="2"/>
  </w:num>
  <w:num w:numId="2" w16cid:durableId="793865115">
    <w:abstractNumId w:val="0"/>
  </w:num>
  <w:num w:numId="3" w16cid:durableId="1713075650">
    <w:abstractNumId w:val="1"/>
  </w:num>
  <w:num w:numId="4" w16cid:durableId="1124471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2A"/>
    <w:rsid w:val="0002255D"/>
    <w:rsid w:val="00030390"/>
    <w:rsid w:val="00050F9B"/>
    <w:rsid w:val="00071096"/>
    <w:rsid w:val="000731AB"/>
    <w:rsid w:val="000A70D7"/>
    <w:rsid w:val="000B1617"/>
    <w:rsid w:val="00113C55"/>
    <w:rsid w:val="001168E1"/>
    <w:rsid w:val="00174EC9"/>
    <w:rsid w:val="00190B5B"/>
    <w:rsid w:val="001D49E3"/>
    <w:rsid w:val="001E1279"/>
    <w:rsid w:val="00224C78"/>
    <w:rsid w:val="0024008F"/>
    <w:rsid w:val="0029187F"/>
    <w:rsid w:val="002C406D"/>
    <w:rsid w:val="002E0404"/>
    <w:rsid w:val="0032787E"/>
    <w:rsid w:val="0039383C"/>
    <w:rsid w:val="003B0B53"/>
    <w:rsid w:val="00402354"/>
    <w:rsid w:val="00460DA0"/>
    <w:rsid w:val="00480DFE"/>
    <w:rsid w:val="004F7838"/>
    <w:rsid w:val="005014A9"/>
    <w:rsid w:val="00532A8D"/>
    <w:rsid w:val="0054010A"/>
    <w:rsid w:val="005437FC"/>
    <w:rsid w:val="005727D1"/>
    <w:rsid w:val="005E21D7"/>
    <w:rsid w:val="005E2D13"/>
    <w:rsid w:val="00631A90"/>
    <w:rsid w:val="00641387"/>
    <w:rsid w:val="0064480A"/>
    <w:rsid w:val="006559C6"/>
    <w:rsid w:val="006B4540"/>
    <w:rsid w:val="006C4AED"/>
    <w:rsid w:val="006D531B"/>
    <w:rsid w:val="00700372"/>
    <w:rsid w:val="00754A8C"/>
    <w:rsid w:val="007A03EF"/>
    <w:rsid w:val="007B731A"/>
    <w:rsid w:val="007C09DC"/>
    <w:rsid w:val="00806F00"/>
    <w:rsid w:val="00846443"/>
    <w:rsid w:val="008647CB"/>
    <w:rsid w:val="008767C7"/>
    <w:rsid w:val="008B2192"/>
    <w:rsid w:val="008F7B46"/>
    <w:rsid w:val="009168C3"/>
    <w:rsid w:val="00926591"/>
    <w:rsid w:val="00980CEA"/>
    <w:rsid w:val="00996C16"/>
    <w:rsid w:val="009A747A"/>
    <w:rsid w:val="009D6FC0"/>
    <w:rsid w:val="009D7EA9"/>
    <w:rsid w:val="009E0C03"/>
    <w:rsid w:val="00A01F7B"/>
    <w:rsid w:val="00A035DA"/>
    <w:rsid w:val="00A3462B"/>
    <w:rsid w:val="00A45344"/>
    <w:rsid w:val="00A650BB"/>
    <w:rsid w:val="00A96E75"/>
    <w:rsid w:val="00AE7669"/>
    <w:rsid w:val="00AF38BB"/>
    <w:rsid w:val="00B108AC"/>
    <w:rsid w:val="00B5035B"/>
    <w:rsid w:val="00B606D5"/>
    <w:rsid w:val="00B627CA"/>
    <w:rsid w:val="00BD47F8"/>
    <w:rsid w:val="00BE0FB3"/>
    <w:rsid w:val="00BE3A1D"/>
    <w:rsid w:val="00C05C4B"/>
    <w:rsid w:val="00C3187F"/>
    <w:rsid w:val="00C61D63"/>
    <w:rsid w:val="00C63FD2"/>
    <w:rsid w:val="00C7155E"/>
    <w:rsid w:val="00CF12A2"/>
    <w:rsid w:val="00D12902"/>
    <w:rsid w:val="00D1325C"/>
    <w:rsid w:val="00D4785A"/>
    <w:rsid w:val="00D53FE7"/>
    <w:rsid w:val="00DC1355"/>
    <w:rsid w:val="00DE6E29"/>
    <w:rsid w:val="00DF0BBD"/>
    <w:rsid w:val="00DF652A"/>
    <w:rsid w:val="00E2150B"/>
    <w:rsid w:val="00E335A1"/>
    <w:rsid w:val="00E36E6A"/>
    <w:rsid w:val="00E40CCA"/>
    <w:rsid w:val="00E47F5A"/>
    <w:rsid w:val="00E75831"/>
    <w:rsid w:val="00EA41E5"/>
    <w:rsid w:val="00EC61C9"/>
    <w:rsid w:val="00F32E22"/>
    <w:rsid w:val="00F40AFA"/>
    <w:rsid w:val="00F42C97"/>
    <w:rsid w:val="00F87DB0"/>
    <w:rsid w:val="00FF3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BAC029"/>
  <w14:defaultImageDpi w14:val="0"/>
  <w15:docId w15:val="{9528001D-3FF6-456E-9321-54F99AE0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9CharChar">
    <w:name w:val="Char Char9 Char Char"/>
    <w:basedOn w:val="Normal"/>
    <w:rsid w:val="00DF652A"/>
    <w:pPr>
      <w:spacing w:after="160" w:line="240" w:lineRule="exact"/>
    </w:pPr>
    <w:rPr>
      <w:rFonts w:ascii="Verdana" w:hAnsi="Verdana" w:cs="Verdana"/>
      <w:sz w:val="20"/>
      <w:szCs w:val="20"/>
    </w:rPr>
  </w:style>
  <w:style w:type="character" w:styleId="Hyperlink">
    <w:name w:val="Hyperlink"/>
    <w:basedOn w:val="DefaultParagraphFont"/>
    <w:uiPriority w:val="99"/>
    <w:unhideWhenUsed/>
    <w:rsid w:val="00DF652A"/>
    <w:rPr>
      <w:rFonts w:cs="Times New Roman"/>
      <w:color w:val="0000FF" w:themeColor="hyperlink"/>
      <w:u w:val="single"/>
    </w:rPr>
  </w:style>
  <w:style w:type="paragraph" w:styleId="ListParagraph">
    <w:name w:val="List Paragraph"/>
    <w:aliases w:val="All text list Paragraph,1st level - Bullet List Paragraph,Lettre d'introduction,Paragrafo elenco,Medium Grid 1 - Accent 21,Table Figure,Dot pt,No Spacing1,List Paragraph Char Char Char,Indicator Text,Numbered Para 1,List Paragraph1,Bullet"/>
    <w:basedOn w:val="Normal"/>
    <w:link w:val="ListParagraphChar"/>
    <w:uiPriority w:val="1"/>
    <w:qFormat/>
    <w:rsid w:val="001168E1"/>
    <w:pPr>
      <w:ind w:left="720"/>
      <w:contextualSpacing/>
    </w:pPr>
  </w:style>
  <w:style w:type="paragraph" w:styleId="BalloonText">
    <w:name w:val="Balloon Text"/>
    <w:basedOn w:val="Normal"/>
    <w:link w:val="BalloonTextChar"/>
    <w:uiPriority w:val="99"/>
    <w:semiHidden/>
    <w:unhideWhenUsed/>
    <w:rsid w:val="00BD47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D47F8"/>
    <w:rPr>
      <w:rFonts w:ascii="Tahoma" w:hAnsi="Tahoma" w:cs="Tahoma"/>
      <w:sz w:val="16"/>
      <w:szCs w:val="16"/>
    </w:rPr>
  </w:style>
  <w:style w:type="paragraph" w:customStyle="1" w:styleId="Default">
    <w:name w:val="Default"/>
    <w:link w:val="DefaultChar"/>
    <w:uiPriority w:val="99"/>
    <w:rsid w:val="00B606D5"/>
    <w:pPr>
      <w:widowControl w:val="0"/>
      <w:autoSpaceDE w:val="0"/>
      <w:autoSpaceDN w:val="0"/>
      <w:adjustRightInd w:val="0"/>
      <w:spacing w:after="0" w:line="240" w:lineRule="auto"/>
    </w:pPr>
    <w:rPr>
      <w:rFonts w:ascii="Times New Roman" w:hAnsi="Times New Roman"/>
      <w:color w:val="000000"/>
      <w:sz w:val="24"/>
      <w:szCs w:val="24"/>
      <w:lang w:val="en-US" w:eastAsia="en-US"/>
    </w:rPr>
  </w:style>
  <w:style w:type="character" w:customStyle="1" w:styleId="DefaultChar">
    <w:name w:val="Default Char"/>
    <w:link w:val="Default"/>
    <w:uiPriority w:val="99"/>
    <w:locked/>
    <w:rsid w:val="00B606D5"/>
    <w:rPr>
      <w:rFonts w:ascii="Times New Roman" w:hAnsi="Times New Roman"/>
      <w:color w:val="000000"/>
      <w:sz w:val="24"/>
      <w:lang w:val="en-US" w:eastAsia="en-US"/>
    </w:rPr>
  </w:style>
  <w:style w:type="character" w:styleId="UnresolvedMention">
    <w:name w:val="Unresolved Mention"/>
    <w:basedOn w:val="DefaultParagraphFont"/>
    <w:uiPriority w:val="99"/>
    <w:semiHidden/>
    <w:unhideWhenUsed/>
    <w:rsid w:val="009A747A"/>
    <w:rPr>
      <w:color w:val="605E5C"/>
      <w:shd w:val="clear" w:color="auto" w:fill="E1DFDD"/>
    </w:rPr>
  </w:style>
  <w:style w:type="character" w:customStyle="1" w:styleId="ListParagraphChar">
    <w:name w:val="List Paragraph Char"/>
    <w:aliases w:val="All text list Paragraph Char,1st level - Bullet List Paragraph Char,Lettre d'introduction Char,Paragrafo elenco Char,Medium Grid 1 - Accent 21 Char,Table Figure Char,Dot pt Char,No Spacing1 Char,List Paragraph Char Char Char Char"/>
    <w:basedOn w:val="DefaultParagraphFont"/>
    <w:link w:val="ListParagraph"/>
    <w:uiPriority w:val="1"/>
    <w:qFormat/>
    <w:locked/>
    <w:rsid w:val="00E4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suppliers.multiquote.com" TargetMode="External"/><Relationship Id="rId3" Type="http://schemas.openxmlformats.org/officeDocument/2006/relationships/settings" Target="settings.xml"/><Relationship Id="rId7" Type="http://schemas.openxmlformats.org/officeDocument/2006/relationships/hyperlink" Target="https://suppliers.multiquo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208</Words>
  <Characters>1275</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boyle</dc:creator>
  <cp:keywords/>
  <dc:description/>
  <cp:lastModifiedBy>McGeoghegan, Seamus</cp:lastModifiedBy>
  <cp:revision>5</cp:revision>
  <cp:lastPrinted>2017-09-25T11:10:00Z</cp:lastPrinted>
  <dcterms:created xsi:type="dcterms:W3CDTF">2026-09-30T10:15:00Z</dcterms:created>
  <dcterms:modified xsi:type="dcterms:W3CDTF">2026-10-13T13:18:00Z</dcterms:modified>
</cp:coreProperties>
</file>