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4D74" w14:textId="27C948B6" w:rsidR="00DF652A" w:rsidRDefault="00113C55" w:rsidP="004843C7">
      <w:pPr>
        <w:ind w:left="-567" w:right="-472"/>
        <w:rPr>
          <w:rFonts w:ascii="Arial" w:hAnsi="Arial" w:cs="Arial"/>
          <w:noProof/>
          <w:sz w:val="24"/>
          <w:szCs w:val="24"/>
        </w:rPr>
      </w:pPr>
      <w:r>
        <w:rPr>
          <w:noProof/>
        </w:rPr>
        <w:drawing>
          <wp:inline distT="0" distB="0" distL="0" distR="0" wp14:anchorId="156BD5E5" wp14:editId="6493F6C8">
            <wp:extent cx="3748415" cy="2164080"/>
            <wp:effectExtent l="0" t="0" r="4445" b="7620"/>
            <wp:docPr id="140898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9431" cy="2170440"/>
                    </a:xfrm>
                    <a:prstGeom prst="rect">
                      <a:avLst/>
                    </a:prstGeom>
                    <a:noFill/>
                    <a:ln>
                      <a:noFill/>
                    </a:ln>
                  </pic:spPr>
                </pic:pic>
              </a:graphicData>
            </a:graphic>
          </wp:inline>
        </w:drawing>
      </w:r>
      <w:r w:rsidR="0024008F">
        <w:rPr>
          <w:noProof/>
        </w:rPr>
        <w:drawing>
          <wp:anchor distT="0" distB="0" distL="114300" distR="114300" simplePos="0" relativeHeight="251658752" behindDoc="1" locked="0" layoutInCell="1" allowOverlap="1" wp14:anchorId="1A4BB0A5" wp14:editId="64C4710C">
            <wp:simplePos x="0" y="0"/>
            <wp:positionH relativeFrom="margin">
              <wp:posOffset>-381000</wp:posOffset>
            </wp:positionH>
            <wp:positionV relativeFrom="margin">
              <wp:posOffset>0</wp:posOffset>
            </wp:positionV>
            <wp:extent cx="2331720" cy="14509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1720" cy="145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83C96" w14:textId="4702E5EF" w:rsidR="00174EC9" w:rsidRPr="004843C7" w:rsidRDefault="000D070F" w:rsidP="00561994">
      <w:pPr>
        <w:jc w:val="center"/>
        <w:rPr>
          <w:rFonts w:ascii="Tahoma" w:hAnsi="Tahoma" w:cs="Tahoma"/>
          <w:b/>
          <w:bCs/>
          <w:sz w:val="24"/>
          <w:szCs w:val="24"/>
        </w:rPr>
      </w:pPr>
      <w:r w:rsidRPr="005E517E">
        <w:rPr>
          <w:rFonts w:ascii="Tahoma" w:hAnsi="Tahoma" w:cs="Tahoma"/>
          <w:b/>
          <w:sz w:val="24"/>
          <w:szCs w:val="24"/>
        </w:rPr>
        <w:t>CA</w:t>
      </w:r>
      <w:r w:rsidR="005E517E" w:rsidRPr="005E517E">
        <w:rPr>
          <w:rFonts w:ascii="Tahoma" w:hAnsi="Tahoma" w:cs="Tahoma"/>
          <w:b/>
          <w:sz w:val="24"/>
          <w:szCs w:val="24"/>
        </w:rPr>
        <w:t>1831</w:t>
      </w:r>
      <w:r w:rsidR="00EC20A4">
        <w:rPr>
          <w:rFonts w:ascii="Tahoma" w:hAnsi="Tahoma" w:cs="Tahoma"/>
          <w:b/>
          <w:sz w:val="24"/>
          <w:szCs w:val="24"/>
        </w:rPr>
        <w:t>1</w:t>
      </w:r>
      <w:r>
        <w:rPr>
          <w:rFonts w:ascii="Tahoma" w:hAnsi="Tahoma" w:cs="Tahoma"/>
          <w:b/>
          <w:sz w:val="24"/>
          <w:szCs w:val="24"/>
        </w:rPr>
        <w:t xml:space="preserve"> </w:t>
      </w:r>
      <w:r w:rsidR="008F199A">
        <w:rPr>
          <w:rFonts w:ascii="Tahoma" w:hAnsi="Tahoma" w:cs="Tahoma"/>
          <w:b/>
          <w:sz w:val="24"/>
          <w:szCs w:val="24"/>
        </w:rPr>
        <w:t>Tender</w:t>
      </w:r>
      <w:r w:rsidR="00B03023" w:rsidRPr="004843C7">
        <w:rPr>
          <w:rFonts w:ascii="Tahoma" w:hAnsi="Tahoma" w:cs="Tahoma"/>
          <w:b/>
          <w:sz w:val="24"/>
          <w:szCs w:val="24"/>
        </w:rPr>
        <w:t xml:space="preserve"> 46/2026 </w:t>
      </w:r>
      <w:r w:rsidR="00E31D0A" w:rsidRPr="004843C7">
        <w:rPr>
          <w:rFonts w:ascii="Tahoma" w:hAnsi="Tahoma" w:cs="Tahoma"/>
          <w:b/>
          <w:sz w:val="24"/>
          <w:szCs w:val="24"/>
        </w:rPr>
        <w:t>– NMANDD PEACEPLUS</w:t>
      </w:r>
    </w:p>
    <w:p w14:paraId="61F36E3F" w14:textId="21ABA931" w:rsidR="00B03023" w:rsidRPr="004843C7" w:rsidRDefault="00B03023" w:rsidP="006559C6">
      <w:pPr>
        <w:jc w:val="center"/>
        <w:rPr>
          <w:rFonts w:ascii="Tahoma" w:hAnsi="Tahoma" w:cs="Tahoma"/>
          <w:b/>
          <w:sz w:val="24"/>
          <w:szCs w:val="24"/>
        </w:rPr>
      </w:pPr>
      <w:r w:rsidRPr="004843C7">
        <w:rPr>
          <w:rFonts w:ascii="Tahoma" w:hAnsi="Tahoma" w:cs="Tahoma"/>
          <w:b/>
          <w:bCs/>
          <w:sz w:val="24"/>
          <w:szCs w:val="24"/>
        </w:rPr>
        <w:t xml:space="preserve">UNESCO Together Project </w:t>
      </w:r>
      <w:r w:rsidR="00561994" w:rsidRPr="004843C7">
        <w:rPr>
          <w:rFonts w:ascii="Tahoma" w:hAnsi="Tahoma" w:cs="Tahoma"/>
          <w:b/>
          <w:bCs/>
          <w:sz w:val="24"/>
          <w:szCs w:val="24"/>
        </w:rPr>
        <w:t xml:space="preserve">– PEACEPLUS 6.2 </w:t>
      </w:r>
      <w:r w:rsidRPr="004843C7">
        <w:rPr>
          <w:rFonts w:ascii="Tahoma" w:hAnsi="Tahoma" w:cs="Tahoma"/>
          <w:b/>
          <w:bCs/>
          <w:sz w:val="24"/>
          <w:szCs w:val="24"/>
        </w:rPr>
        <w:t>Integrated Facilitation, Residential Coordination, Accommodation, Transport and Strategic Reporting Services</w:t>
      </w:r>
    </w:p>
    <w:p w14:paraId="522174E6" w14:textId="2B2FE6CB" w:rsidR="006559C6" w:rsidRPr="004843C7" w:rsidRDefault="006559C6" w:rsidP="00B606D5">
      <w:pPr>
        <w:pStyle w:val="Default"/>
        <w:jc w:val="both"/>
        <w:rPr>
          <w:rFonts w:ascii="Tahoma" w:hAnsi="Tahoma" w:cs="Tahoma"/>
          <w:b/>
        </w:rPr>
      </w:pPr>
      <w:bookmarkStart w:id="0" w:name="_Hlk11311459"/>
    </w:p>
    <w:bookmarkEnd w:id="0"/>
    <w:p w14:paraId="5C01B6EB" w14:textId="214E61D9" w:rsidR="004843C7" w:rsidRPr="004843C7" w:rsidRDefault="004843C7" w:rsidP="004843C7">
      <w:pPr>
        <w:tabs>
          <w:tab w:val="center" w:pos="4320"/>
          <w:tab w:val="right" w:pos="8640"/>
        </w:tabs>
        <w:suppressAutoHyphens/>
        <w:jc w:val="both"/>
        <w:rPr>
          <w:rFonts w:ascii="Tahoma" w:hAnsi="Tahoma" w:cs="Tahoma"/>
          <w:sz w:val="24"/>
          <w:szCs w:val="24"/>
        </w:rPr>
      </w:pPr>
      <w:r w:rsidRPr="004843C7">
        <w:rPr>
          <w:rFonts w:ascii="Tahoma" w:hAnsi="Tahoma" w:cs="Tahoma"/>
          <w:sz w:val="24"/>
          <w:szCs w:val="24"/>
        </w:rPr>
        <w:t>Newry, Mourne and Down District Council (NMDDC), invites tenders from suitably qualified and experienced organisations to deliver an integrated programme of facilitation, residential coordination, accommodation management, transport coordination, engagement support, evaluation, and strategic reporting for the UNESCO Together Project.</w:t>
      </w:r>
    </w:p>
    <w:p w14:paraId="27C295AA" w14:textId="77777777" w:rsidR="004843C7" w:rsidRPr="004843C7" w:rsidRDefault="004843C7" w:rsidP="004843C7">
      <w:pPr>
        <w:tabs>
          <w:tab w:val="center" w:pos="4320"/>
          <w:tab w:val="right" w:pos="8640"/>
        </w:tabs>
        <w:suppressAutoHyphens/>
        <w:jc w:val="both"/>
        <w:rPr>
          <w:rFonts w:ascii="Tahoma" w:hAnsi="Tahoma" w:cs="Tahoma"/>
          <w:sz w:val="24"/>
          <w:szCs w:val="24"/>
        </w:rPr>
      </w:pPr>
      <w:r w:rsidRPr="004843C7">
        <w:rPr>
          <w:rFonts w:ascii="Tahoma" w:hAnsi="Tahoma" w:cs="Tahoma"/>
          <w:sz w:val="24"/>
          <w:szCs w:val="24"/>
        </w:rPr>
        <w:t xml:space="preserve">UNESCO Together is a cross-border, community-focused initiative connecting UNESCO-designated sites across the island of Ireland including UNESCO Global Geoparks, World Heritage Sites, Biosphere Reserves, and Creative Cities. </w:t>
      </w:r>
    </w:p>
    <w:p w14:paraId="6C75D1DE" w14:textId="6A10F637" w:rsidR="004843C7" w:rsidRPr="004843C7" w:rsidRDefault="004843C7" w:rsidP="004843C7">
      <w:pPr>
        <w:tabs>
          <w:tab w:val="center" w:pos="4320"/>
          <w:tab w:val="right" w:pos="8640"/>
        </w:tabs>
        <w:suppressAutoHyphens/>
        <w:jc w:val="both"/>
        <w:rPr>
          <w:rFonts w:ascii="Tahoma" w:hAnsi="Tahoma" w:cs="Tahoma"/>
          <w:sz w:val="24"/>
          <w:szCs w:val="24"/>
        </w:rPr>
      </w:pPr>
      <w:r w:rsidRPr="004843C7">
        <w:rPr>
          <w:rFonts w:ascii="Tahoma" w:hAnsi="Tahoma" w:cs="Tahoma"/>
          <w:sz w:val="24"/>
          <w:szCs w:val="24"/>
        </w:rPr>
        <w:t>The project is funded under the PEACEPLUS Programme Investment Area 6.2 and seeks to foster reconciliation, peacebuilding, and cross-border cooperation through shared heritage, culture, storytelling, environmental action, and sustained people-to-people engagement.</w:t>
      </w:r>
    </w:p>
    <w:p w14:paraId="203CD577" w14:textId="1EA3F45F" w:rsidR="004843C7" w:rsidRPr="004843C7" w:rsidRDefault="004843C7" w:rsidP="004843C7">
      <w:pPr>
        <w:tabs>
          <w:tab w:val="center" w:pos="4320"/>
          <w:tab w:val="right" w:pos="8640"/>
        </w:tabs>
        <w:suppressAutoHyphens/>
        <w:jc w:val="both"/>
        <w:rPr>
          <w:rFonts w:ascii="Tahoma" w:hAnsi="Tahoma" w:cs="Tahoma"/>
          <w:sz w:val="24"/>
          <w:szCs w:val="24"/>
        </w:rPr>
      </w:pPr>
      <w:r w:rsidRPr="004843C7">
        <w:rPr>
          <w:rFonts w:ascii="Tahoma" w:hAnsi="Tahoma" w:cs="Tahoma"/>
          <w:sz w:val="24"/>
          <w:szCs w:val="24"/>
        </w:rPr>
        <w:t xml:space="preserve">The contract requires a single supplier </w:t>
      </w:r>
      <w:r w:rsidR="00BC231A">
        <w:rPr>
          <w:rFonts w:ascii="Tahoma" w:hAnsi="Tahoma" w:cs="Tahoma"/>
          <w:sz w:val="24"/>
          <w:szCs w:val="24"/>
        </w:rPr>
        <w:t xml:space="preserve">to </w:t>
      </w:r>
      <w:r w:rsidRPr="004843C7">
        <w:rPr>
          <w:rFonts w:ascii="Tahoma" w:hAnsi="Tahoma" w:cs="Tahoma"/>
          <w:sz w:val="24"/>
          <w:szCs w:val="24"/>
        </w:rPr>
        <w:t xml:space="preserve">design, coordinating, deliver, monitoring and reporting on a fully integrated programme of engagement activities and associated logistical support across the island of Ireland.  The supplier shall act as the prime contractor and shall retain full responsibility for the delivery of the contract. </w:t>
      </w:r>
    </w:p>
    <w:p w14:paraId="59A8D879" w14:textId="2D4B8A80" w:rsidR="009A747A" w:rsidRPr="004843C7" w:rsidRDefault="009A747A" w:rsidP="00DF652A">
      <w:pPr>
        <w:rPr>
          <w:rFonts w:ascii="Tahoma" w:hAnsi="Tahoma" w:cs="Tahoma"/>
          <w:sz w:val="24"/>
          <w:szCs w:val="24"/>
        </w:rPr>
      </w:pPr>
      <w:r w:rsidRPr="004843C7">
        <w:rPr>
          <w:rFonts w:ascii="Tahoma" w:hAnsi="Tahoma" w:cs="Tahoma"/>
          <w:sz w:val="24"/>
          <w:szCs w:val="24"/>
        </w:rPr>
        <w:t xml:space="preserve">To access this opportunity, log in to </w:t>
      </w:r>
      <w:hyperlink r:id="rId7" w:history="1">
        <w:r w:rsidR="0032787E" w:rsidRPr="004843C7">
          <w:rPr>
            <w:rStyle w:val="Hyperlink"/>
            <w:rFonts w:ascii="Tahoma" w:hAnsi="Tahoma" w:cs="Tahoma"/>
            <w:sz w:val="24"/>
            <w:szCs w:val="24"/>
          </w:rPr>
          <w:t>https://suppliers.multiquote.com</w:t>
        </w:r>
      </w:hyperlink>
      <w:r w:rsidR="0032787E" w:rsidRPr="004843C7">
        <w:rPr>
          <w:rFonts w:ascii="Tahoma" w:hAnsi="Tahoma" w:cs="Tahoma"/>
          <w:sz w:val="24"/>
          <w:szCs w:val="24"/>
        </w:rPr>
        <w:t xml:space="preserve"> </w:t>
      </w:r>
      <w:r w:rsidRPr="004843C7">
        <w:rPr>
          <w:rFonts w:ascii="Tahoma" w:hAnsi="Tahoma" w:cs="Tahoma"/>
          <w:sz w:val="24"/>
          <w:szCs w:val="24"/>
        </w:rPr>
        <w:t xml:space="preserve">and view the opportunity. </w:t>
      </w:r>
    </w:p>
    <w:p w14:paraId="2939DF85" w14:textId="51C3CD53" w:rsidR="00BE0FB3" w:rsidRPr="004843C7" w:rsidRDefault="009A747A" w:rsidP="00DF652A">
      <w:pPr>
        <w:rPr>
          <w:rFonts w:ascii="Tahoma" w:hAnsi="Tahoma" w:cs="Tahoma"/>
          <w:sz w:val="24"/>
          <w:szCs w:val="24"/>
        </w:rPr>
      </w:pPr>
      <w:r w:rsidRPr="004843C7">
        <w:rPr>
          <w:rFonts w:ascii="Tahoma" w:hAnsi="Tahoma" w:cs="Tahoma"/>
          <w:sz w:val="24"/>
          <w:szCs w:val="24"/>
        </w:rPr>
        <w:t xml:space="preserve">If you are not registered with MultiQuote, please visit </w:t>
      </w:r>
      <w:hyperlink r:id="rId8" w:history="1">
        <w:r w:rsidR="0032787E" w:rsidRPr="004843C7">
          <w:rPr>
            <w:rStyle w:val="Hyperlink"/>
            <w:rFonts w:ascii="Tahoma" w:hAnsi="Tahoma" w:cs="Tahoma"/>
            <w:sz w:val="24"/>
            <w:szCs w:val="24"/>
          </w:rPr>
          <w:t>https://suppliers.multiquote.com</w:t>
        </w:r>
      </w:hyperlink>
      <w:r w:rsidRPr="004843C7">
        <w:rPr>
          <w:rFonts w:ascii="Tahoma" w:hAnsi="Tahoma" w:cs="Tahoma"/>
          <w:sz w:val="24"/>
          <w:szCs w:val="24"/>
        </w:rPr>
        <w:t>, complete the registration form on the log in page and quote the title and reference of the notice in your registration.</w:t>
      </w:r>
    </w:p>
    <w:p w14:paraId="69A64C6D" w14:textId="77777777" w:rsidR="001D75C8" w:rsidRPr="004843C7" w:rsidRDefault="001D75C8" w:rsidP="00DF652A">
      <w:pPr>
        <w:rPr>
          <w:rFonts w:ascii="Tahoma" w:hAnsi="Tahoma" w:cs="Tahoma"/>
          <w:sz w:val="24"/>
          <w:szCs w:val="24"/>
        </w:rPr>
      </w:pPr>
    </w:p>
    <w:p w14:paraId="263DBD1A" w14:textId="47930B08" w:rsidR="00DF652A" w:rsidRPr="004843C7" w:rsidRDefault="00DF652A" w:rsidP="00DF652A">
      <w:pPr>
        <w:rPr>
          <w:rFonts w:ascii="Tahoma" w:hAnsi="Tahoma" w:cs="Tahoma"/>
          <w:sz w:val="24"/>
          <w:szCs w:val="24"/>
        </w:rPr>
      </w:pPr>
      <w:r w:rsidRPr="004843C7">
        <w:rPr>
          <w:rFonts w:ascii="Tahoma" w:hAnsi="Tahoma" w:cs="Tahoma"/>
          <w:sz w:val="24"/>
          <w:szCs w:val="24"/>
        </w:rPr>
        <w:t>Signed:</w:t>
      </w:r>
      <w:r w:rsidRPr="004843C7">
        <w:rPr>
          <w:rFonts w:ascii="Tahoma" w:hAnsi="Tahoma" w:cs="Tahoma"/>
          <w:sz w:val="24"/>
          <w:szCs w:val="24"/>
        </w:rPr>
        <w:tab/>
        <w:t>M</w:t>
      </w:r>
      <w:r w:rsidR="00B108AC" w:rsidRPr="004843C7">
        <w:rPr>
          <w:rFonts w:ascii="Tahoma" w:hAnsi="Tahoma" w:cs="Tahoma"/>
          <w:sz w:val="24"/>
          <w:szCs w:val="24"/>
        </w:rPr>
        <w:t>rs Marie Ward</w:t>
      </w:r>
    </w:p>
    <w:p w14:paraId="298C6584" w14:textId="77777777" w:rsidR="00DF652A" w:rsidRPr="004843C7" w:rsidRDefault="00DF652A" w:rsidP="00DF652A">
      <w:pPr>
        <w:rPr>
          <w:rFonts w:ascii="Tahoma" w:hAnsi="Tahoma" w:cs="Tahoma"/>
          <w:sz w:val="24"/>
          <w:szCs w:val="24"/>
        </w:rPr>
      </w:pPr>
      <w:r w:rsidRPr="004843C7">
        <w:rPr>
          <w:rFonts w:ascii="Tahoma" w:hAnsi="Tahoma" w:cs="Tahoma"/>
          <w:sz w:val="24"/>
          <w:szCs w:val="24"/>
        </w:rPr>
        <w:tab/>
      </w:r>
      <w:r w:rsidRPr="004843C7">
        <w:rPr>
          <w:rFonts w:ascii="Tahoma" w:hAnsi="Tahoma" w:cs="Tahoma"/>
          <w:sz w:val="24"/>
          <w:szCs w:val="24"/>
        </w:rPr>
        <w:tab/>
        <w:t>Chief Executive</w:t>
      </w:r>
    </w:p>
    <w:p w14:paraId="5B985E75" w14:textId="730AE152" w:rsidR="00D632CB" w:rsidRPr="004843C7" w:rsidRDefault="006559C6" w:rsidP="006559C6">
      <w:pPr>
        <w:rPr>
          <w:rFonts w:ascii="Tahoma" w:hAnsi="Tahoma" w:cs="Tahoma"/>
          <w:b/>
          <w:sz w:val="24"/>
          <w:szCs w:val="24"/>
        </w:rPr>
      </w:pPr>
      <w:r w:rsidRPr="004843C7">
        <w:rPr>
          <w:rFonts w:ascii="Tahoma" w:hAnsi="Tahoma" w:cs="Tahoma"/>
          <w:b/>
          <w:sz w:val="24"/>
          <w:szCs w:val="24"/>
        </w:rPr>
        <w:t xml:space="preserve">All relevant submissions to </w:t>
      </w:r>
      <w:r w:rsidR="00E2150B" w:rsidRPr="004843C7">
        <w:rPr>
          <w:rFonts w:ascii="Tahoma" w:hAnsi="Tahoma" w:cs="Tahoma"/>
          <w:b/>
          <w:sz w:val="24"/>
          <w:szCs w:val="24"/>
        </w:rPr>
        <w:t>be received on or before</w:t>
      </w:r>
      <w:r w:rsidR="00F40AFA" w:rsidRPr="004843C7">
        <w:rPr>
          <w:rFonts w:ascii="Tahoma" w:hAnsi="Tahoma" w:cs="Tahoma"/>
          <w:b/>
          <w:sz w:val="24"/>
          <w:szCs w:val="24"/>
        </w:rPr>
        <w:t xml:space="preserve"> </w:t>
      </w:r>
      <w:r w:rsidR="00F40AFA" w:rsidRPr="00EC20A4">
        <w:rPr>
          <w:rFonts w:ascii="Tahoma" w:hAnsi="Tahoma" w:cs="Tahoma"/>
          <w:b/>
          <w:sz w:val="24"/>
          <w:szCs w:val="24"/>
        </w:rPr>
        <w:t>12noon</w:t>
      </w:r>
      <w:r w:rsidR="00E2150B" w:rsidRPr="00EC20A4">
        <w:rPr>
          <w:rFonts w:ascii="Tahoma" w:hAnsi="Tahoma" w:cs="Tahoma"/>
          <w:b/>
          <w:sz w:val="24"/>
          <w:szCs w:val="24"/>
        </w:rPr>
        <w:t xml:space="preserve"> </w:t>
      </w:r>
      <w:r w:rsidR="00EC20A4" w:rsidRPr="00EC20A4">
        <w:rPr>
          <w:rFonts w:ascii="Tahoma" w:hAnsi="Tahoma" w:cs="Tahoma"/>
          <w:b/>
          <w:sz w:val="24"/>
          <w:szCs w:val="24"/>
        </w:rPr>
        <w:t>01/09/2026</w:t>
      </w:r>
    </w:p>
    <w:p w14:paraId="3D87B586" w14:textId="784647EE" w:rsidR="00A45344" w:rsidRPr="004843C7" w:rsidRDefault="00A45344" w:rsidP="006559C6">
      <w:pPr>
        <w:rPr>
          <w:rFonts w:ascii="Tahoma" w:hAnsi="Tahoma" w:cs="Tahoma"/>
          <w:b/>
          <w:color w:val="FF0000"/>
          <w:sz w:val="24"/>
          <w:szCs w:val="24"/>
        </w:rPr>
      </w:pPr>
      <w:r w:rsidRPr="004843C7">
        <w:rPr>
          <w:rFonts w:ascii="Tahoma" w:hAnsi="Tahoma" w:cs="Tahoma"/>
          <w:b/>
          <w:sz w:val="24"/>
          <w:szCs w:val="24"/>
        </w:rPr>
        <w:t>A project supported by PEACEPLUS, a programme managed by the Special EU Programmes Body (SEUPB).</w:t>
      </w:r>
    </w:p>
    <w:sectPr w:rsidR="00A45344" w:rsidRPr="004843C7" w:rsidSect="00996C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293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DF4E45"/>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111DA"/>
    <w:multiLevelType w:val="hybridMultilevel"/>
    <w:tmpl w:val="FFFFFFFF"/>
    <w:lvl w:ilvl="0" w:tplc="34F27C8C">
      <w:numFmt w:val="bullet"/>
      <w:lvlText w:val=""/>
      <w:lvlJc w:val="left"/>
      <w:pPr>
        <w:ind w:left="420" w:hanging="360"/>
      </w:pPr>
      <w:rPr>
        <w:rFonts w:ascii="Symbol" w:eastAsiaTheme="minorEastAsia" w:hAnsi="Symbo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436951226">
    <w:abstractNumId w:val="2"/>
  </w:num>
  <w:num w:numId="2" w16cid:durableId="793865115">
    <w:abstractNumId w:val="0"/>
  </w:num>
  <w:num w:numId="3" w16cid:durableId="1713075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2A"/>
    <w:rsid w:val="0002255D"/>
    <w:rsid w:val="00030390"/>
    <w:rsid w:val="00050F9B"/>
    <w:rsid w:val="00055F5E"/>
    <w:rsid w:val="00071096"/>
    <w:rsid w:val="000731AB"/>
    <w:rsid w:val="000A70D7"/>
    <w:rsid w:val="000D070F"/>
    <w:rsid w:val="00113C55"/>
    <w:rsid w:val="001168E1"/>
    <w:rsid w:val="00174EC9"/>
    <w:rsid w:val="001D49E3"/>
    <w:rsid w:val="001D75C8"/>
    <w:rsid w:val="002062E6"/>
    <w:rsid w:val="00224C78"/>
    <w:rsid w:val="0024008F"/>
    <w:rsid w:val="0029088A"/>
    <w:rsid w:val="0029187F"/>
    <w:rsid w:val="002C406D"/>
    <w:rsid w:val="002E0404"/>
    <w:rsid w:val="0032787E"/>
    <w:rsid w:val="0036735F"/>
    <w:rsid w:val="0039383C"/>
    <w:rsid w:val="003C3ABA"/>
    <w:rsid w:val="003F0E83"/>
    <w:rsid w:val="00402354"/>
    <w:rsid w:val="00460DA0"/>
    <w:rsid w:val="00480DFE"/>
    <w:rsid w:val="004843C7"/>
    <w:rsid w:val="00532A8D"/>
    <w:rsid w:val="00561994"/>
    <w:rsid w:val="005E21D7"/>
    <w:rsid w:val="005E2D13"/>
    <w:rsid w:val="005E517E"/>
    <w:rsid w:val="00641387"/>
    <w:rsid w:val="0064480A"/>
    <w:rsid w:val="006559C6"/>
    <w:rsid w:val="006C4AED"/>
    <w:rsid w:val="006D531B"/>
    <w:rsid w:val="00754A8C"/>
    <w:rsid w:val="007B731A"/>
    <w:rsid w:val="00806F00"/>
    <w:rsid w:val="00820281"/>
    <w:rsid w:val="008647CB"/>
    <w:rsid w:val="008B2192"/>
    <w:rsid w:val="008F199A"/>
    <w:rsid w:val="008F7B46"/>
    <w:rsid w:val="00926591"/>
    <w:rsid w:val="00976758"/>
    <w:rsid w:val="00980CEA"/>
    <w:rsid w:val="00996C16"/>
    <w:rsid w:val="009A747A"/>
    <w:rsid w:val="009D6FC0"/>
    <w:rsid w:val="009D7EA9"/>
    <w:rsid w:val="009E0C03"/>
    <w:rsid w:val="00A01F7B"/>
    <w:rsid w:val="00A035DA"/>
    <w:rsid w:val="00A26C9F"/>
    <w:rsid w:val="00A3462B"/>
    <w:rsid w:val="00A45344"/>
    <w:rsid w:val="00A624E0"/>
    <w:rsid w:val="00A650BB"/>
    <w:rsid w:val="00A731B2"/>
    <w:rsid w:val="00A96E75"/>
    <w:rsid w:val="00AF38BB"/>
    <w:rsid w:val="00B03023"/>
    <w:rsid w:val="00B108AC"/>
    <w:rsid w:val="00B5035B"/>
    <w:rsid w:val="00B571EC"/>
    <w:rsid w:val="00B606D5"/>
    <w:rsid w:val="00B627CA"/>
    <w:rsid w:val="00BC231A"/>
    <w:rsid w:val="00BD47F8"/>
    <w:rsid w:val="00BE0FB3"/>
    <w:rsid w:val="00BE3A1D"/>
    <w:rsid w:val="00C05C4B"/>
    <w:rsid w:val="00C3187F"/>
    <w:rsid w:val="00C61D63"/>
    <w:rsid w:val="00C63FD2"/>
    <w:rsid w:val="00C7155E"/>
    <w:rsid w:val="00CA3B5D"/>
    <w:rsid w:val="00CF12A2"/>
    <w:rsid w:val="00D07B51"/>
    <w:rsid w:val="00D1325C"/>
    <w:rsid w:val="00D4785A"/>
    <w:rsid w:val="00D632CB"/>
    <w:rsid w:val="00DC1355"/>
    <w:rsid w:val="00DD32B3"/>
    <w:rsid w:val="00DE6E29"/>
    <w:rsid w:val="00DF0BBD"/>
    <w:rsid w:val="00DF5F87"/>
    <w:rsid w:val="00DF652A"/>
    <w:rsid w:val="00E2150B"/>
    <w:rsid w:val="00E31D0A"/>
    <w:rsid w:val="00E37361"/>
    <w:rsid w:val="00E40CCA"/>
    <w:rsid w:val="00EC20A4"/>
    <w:rsid w:val="00F1066A"/>
    <w:rsid w:val="00F31984"/>
    <w:rsid w:val="00F32E22"/>
    <w:rsid w:val="00F40AFA"/>
    <w:rsid w:val="00F42C97"/>
    <w:rsid w:val="00F543CB"/>
    <w:rsid w:val="00F87DB0"/>
    <w:rsid w:val="00FA1E9E"/>
    <w:rsid w:val="00FF3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AC029"/>
  <w14:defaultImageDpi w14:val="0"/>
  <w15:docId w15:val="{9528001D-3FF6-456E-9321-54F99AE0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9CharChar">
    <w:name w:val="Char Char9 Char Char"/>
    <w:basedOn w:val="Normal"/>
    <w:rsid w:val="00DF652A"/>
    <w:pPr>
      <w:spacing w:after="160" w:line="240" w:lineRule="exact"/>
    </w:pPr>
    <w:rPr>
      <w:rFonts w:ascii="Verdana" w:hAnsi="Verdana" w:cs="Verdana"/>
      <w:sz w:val="20"/>
      <w:szCs w:val="20"/>
    </w:rPr>
  </w:style>
  <w:style w:type="character" w:styleId="Hyperlink">
    <w:name w:val="Hyperlink"/>
    <w:basedOn w:val="DefaultParagraphFont"/>
    <w:uiPriority w:val="99"/>
    <w:unhideWhenUsed/>
    <w:rsid w:val="00DF652A"/>
    <w:rPr>
      <w:rFonts w:cs="Times New Roman"/>
      <w:color w:val="0000FF" w:themeColor="hyperlink"/>
      <w:u w:val="single"/>
    </w:rPr>
  </w:style>
  <w:style w:type="paragraph" w:styleId="ListParagraph">
    <w:name w:val="List Paragraph"/>
    <w:basedOn w:val="Normal"/>
    <w:uiPriority w:val="34"/>
    <w:qFormat/>
    <w:rsid w:val="001168E1"/>
    <w:pPr>
      <w:ind w:left="720"/>
      <w:contextualSpacing/>
    </w:pPr>
  </w:style>
  <w:style w:type="paragraph" w:styleId="BalloonText">
    <w:name w:val="Balloon Text"/>
    <w:basedOn w:val="Normal"/>
    <w:link w:val="BalloonTextChar"/>
    <w:uiPriority w:val="99"/>
    <w:semiHidden/>
    <w:unhideWhenUsed/>
    <w:rsid w:val="00BD4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D47F8"/>
    <w:rPr>
      <w:rFonts w:ascii="Tahoma" w:hAnsi="Tahoma" w:cs="Tahoma"/>
      <w:sz w:val="16"/>
      <w:szCs w:val="16"/>
    </w:rPr>
  </w:style>
  <w:style w:type="paragraph" w:customStyle="1" w:styleId="Default">
    <w:name w:val="Default"/>
    <w:link w:val="DefaultChar"/>
    <w:uiPriority w:val="99"/>
    <w:rsid w:val="00B606D5"/>
    <w:pPr>
      <w:widowControl w:val="0"/>
      <w:autoSpaceDE w:val="0"/>
      <w:autoSpaceDN w:val="0"/>
      <w:adjustRightInd w:val="0"/>
      <w:spacing w:after="0" w:line="240" w:lineRule="auto"/>
    </w:pPr>
    <w:rPr>
      <w:rFonts w:ascii="Times New Roman" w:hAnsi="Times New Roman"/>
      <w:color w:val="000000"/>
      <w:sz w:val="24"/>
      <w:szCs w:val="24"/>
      <w:lang w:val="en-US" w:eastAsia="en-US"/>
    </w:rPr>
  </w:style>
  <w:style w:type="character" w:customStyle="1" w:styleId="DefaultChar">
    <w:name w:val="Default Char"/>
    <w:link w:val="Default"/>
    <w:uiPriority w:val="99"/>
    <w:locked/>
    <w:rsid w:val="00B606D5"/>
    <w:rPr>
      <w:rFonts w:ascii="Times New Roman" w:hAnsi="Times New Roman"/>
      <w:color w:val="000000"/>
      <w:sz w:val="24"/>
      <w:lang w:val="en-US" w:eastAsia="en-US"/>
    </w:rPr>
  </w:style>
  <w:style w:type="character" w:styleId="UnresolvedMention">
    <w:name w:val="Unresolved Mention"/>
    <w:basedOn w:val="DefaultParagraphFont"/>
    <w:uiPriority w:val="99"/>
    <w:semiHidden/>
    <w:unhideWhenUsed/>
    <w:rsid w:val="009A7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suppliers.multiquote.com" TargetMode="External"/><Relationship Id="rId3" Type="http://schemas.openxmlformats.org/officeDocument/2006/relationships/settings" Target="settings.xml"/><Relationship Id="rId7" Type="http://schemas.openxmlformats.org/officeDocument/2006/relationships/hyperlink" Target="https://suppliers.multiquo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255</Words>
  <Characters>1721</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dc:creator>
  <cp:keywords/>
  <dc:description/>
  <cp:lastModifiedBy>McGeoghegan, Seamus</cp:lastModifiedBy>
  <cp:revision>8</cp:revision>
  <cp:lastPrinted>2017-09-25T11:10:00Z</cp:lastPrinted>
  <dcterms:created xsi:type="dcterms:W3CDTF">2026-08-03T09:02:00Z</dcterms:created>
  <dcterms:modified xsi:type="dcterms:W3CDTF">2026-08-04T11:56:00Z</dcterms:modified>
</cp:coreProperties>
</file>