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278952" w14:textId="4ABA19A8" w:rsidR="008656BB" w:rsidRDefault="00113C55" w:rsidP="008656BB">
      <w:pPr>
        <w:ind w:left="-567" w:right="-472"/>
        <w:jc w:val="center"/>
        <w:rPr>
          <w:rFonts w:ascii="Arial" w:hAnsi="Arial" w:cs="Arial"/>
          <w:noProof/>
          <w:sz w:val="24"/>
          <w:szCs w:val="24"/>
        </w:rPr>
      </w:pPr>
      <w:r>
        <w:rPr>
          <w:noProof/>
        </w:rPr>
        <w:drawing>
          <wp:inline distT="0" distB="0" distL="0" distR="0" wp14:anchorId="156BD5E5" wp14:editId="6493F6C8">
            <wp:extent cx="3748415" cy="2164080"/>
            <wp:effectExtent l="0" t="0" r="4445" b="7620"/>
            <wp:docPr id="14089863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759431" cy="2170440"/>
                    </a:xfrm>
                    <a:prstGeom prst="rect">
                      <a:avLst/>
                    </a:prstGeom>
                    <a:noFill/>
                    <a:ln>
                      <a:noFill/>
                    </a:ln>
                  </pic:spPr>
                </pic:pic>
              </a:graphicData>
            </a:graphic>
          </wp:inline>
        </w:drawing>
      </w:r>
      <w:r w:rsidR="0024008F">
        <w:rPr>
          <w:noProof/>
        </w:rPr>
        <w:drawing>
          <wp:anchor distT="0" distB="0" distL="114300" distR="114300" simplePos="0" relativeHeight="251658752" behindDoc="1" locked="0" layoutInCell="1" allowOverlap="1" wp14:anchorId="1A4BB0A5" wp14:editId="64C4710C">
            <wp:simplePos x="0" y="0"/>
            <wp:positionH relativeFrom="margin">
              <wp:posOffset>-381000</wp:posOffset>
            </wp:positionH>
            <wp:positionV relativeFrom="margin">
              <wp:posOffset>0</wp:posOffset>
            </wp:positionV>
            <wp:extent cx="2331720" cy="145097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31720" cy="1450975"/>
                    </a:xfrm>
                    <a:prstGeom prst="rect">
                      <a:avLst/>
                    </a:prstGeom>
                    <a:noFill/>
                    <a:ln>
                      <a:noFill/>
                    </a:ln>
                  </pic:spPr>
                </pic:pic>
              </a:graphicData>
            </a:graphic>
            <wp14:sizeRelH relativeFrom="page">
              <wp14:pctWidth>0</wp14:pctWidth>
            </wp14:sizeRelH>
            <wp14:sizeRelV relativeFrom="page">
              <wp14:pctHeight>0</wp14:pctHeight>
            </wp14:sizeRelV>
          </wp:anchor>
        </w:drawing>
      </w:r>
      <w:r w:rsidR="0037602C">
        <w:rPr>
          <w:rFonts w:ascii="Arial" w:hAnsi="Arial" w:cs="Arial"/>
          <w:b/>
          <w:sz w:val="28"/>
          <w:szCs w:val="28"/>
        </w:rPr>
        <w:t xml:space="preserve">CA18276 - </w:t>
      </w:r>
      <w:r w:rsidR="008656BB">
        <w:rPr>
          <w:rFonts w:ascii="Arial" w:hAnsi="Arial" w:cs="Arial"/>
          <w:b/>
          <w:sz w:val="28"/>
          <w:szCs w:val="28"/>
        </w:rPr>
        <w:t>RFQ</w:t>
      </w:r>
      <w:r w:rsidR="006559C6" w:rsidRPr="00E2150B">
        <w:rPr>
          <w:rFonts w:ascii="Arial" w:hAnsi="Arial" w:cs="Arial"/>
          <w:b/>
          <w:sz w:val="28"/>
          <w:szCs w:val="28"/>
        </w:rPr>
        <w:t xml:space="preserve"> REF:</w:t>
      </w:r>
      <w:r w:rsidR="00E2150B" w:rsidRPr="00E2150B">
        <w:rPr>
          <w:rFonts w:ascii="Arial" w:hAnsi="Arial" w:cs="Arial"/>
          <w:b/>
          <w:sz w:val="28"/>
          <w:szCs w:val="28"/>
        </w:rPr>
        <w:t xml:space="preserve"> </w:t>
      </w:r>
      <w:r w:rsidR="008656BB" w:rsidRPr="008656BB">
        <w:rPr>
          <w:rFonts w:ascii="Arial" w:hAnsi="Arial" w:cs="Arial"/>
          <w:b/>
          <w:bCs/>
          <w:sz w:val="28"/>
          <w:szCs w:val="28"/>
        </w:rPr>
        <w:t>2026/25</w:t>
      </w:r>
      <w:bookmarkStart w:id="0" w:name="_Hlk11311459"/>
    </w:p>
    <w:p w14:paraId="522174E6" w14:textId="4338A53A" w:rsidR="006559C6" w:rsidRPr="008656BB" w:rsidRDefault="008656BB" w:rsidP="008656BB">
      <w:pPr>
        <w:ind w:left="-567" w:right="-472"/>
        <w:jc w:val="center"/>
        <w:rPr>
          <w:rFonts w:ascii="Arial" w:hAnsi="Arial" w:cs="Arial"/>
          <w:noProof/>
          <w:sz w:val="24"/>
          <w:szCs w:val="24"/>
        </w:rPr>
      </w:pPr>
      <w:r w:rsidRPr="00045245">
        <w:rPr>
          <w:rFonts w:ascii="Tahoma" w:hAnsi="Tahoma" w:cs="Tahoma"/>
          <w:b/>
          <w:bCs/>
          <w:sz w:val="28"/>
          <w:szCs w:val="28"/>
        </w:rPr>
        <w:t>NMANDD PEACEPLUS Thriving Together</w:t>
      </w:r>
      <w:r>
        <w:rPr>
          <w:rFonts w:ascii="Tahoma" w:hAnsi="Tahoma" w:cs="Tahoma"/>
          <w:b/>
          <w:bCs/>
          <w:sz w:val="28"/>
          <w:szCs w:val="28"/>
        </w:rPr>
        <w:t xml:space="preserve"> </w:t>
      </w:r>
      <w:r w:rsidRPr="00045245">
        <w:rPr>
          <w:rFonts w:ascii="Tahoma" w:hAnsi="Tahoma" w:cs="Tahoma"/>
          <w:b/>
          <w:bCs/>
          <w:sz w:val="28"/>
          <w:szCs w:val="28"/>
        </w:rPr>
        <w:t>Celebrating Cultures and Diversity 3.5 Sports Festival</w:t>
      </w:r>
    </w:p>
    <w:bookmarkEnd w:id="0"/>
    <w:p w14:paraId="3863B5A7" w14:textId="77777777" w:rsidR="00307470" w:rsidRPr="00307470" w:rsidRDefault="00307470" w:rsidP="00307470">
      <w:pPr>
        <w:tabs>
          <w:tab w:val="left" w:pos="2904"/>
        </w:tabs>
        <w:rPr>
          <w:rFonts w:ascii="Arial" w:hAnsi="Arial" w:cs="Arial"/>
          <w:bCs/>
          <w:sz w:val="24"/>
          <w:szCs w:val="24"/>
        </w:rPr>
      </w:pPr>
      <w:r w:rsidRPr="00307470">
        <w:rPr>
          <w:rFonts w:ascii="Arial" w:hAnsi="Arial" w:cs="Arial"/>
          <w:bCs/>
          <w:sz w:val="24"/>
          <w:szCs w:val="24"/>
        </w:rPr>
        <w:t>Competent and creative suppliers are invited to tender for the design, development, and delivery of a two-stage Inclusive Sports Programme.</w:t>
      </w:r>
    </w:p>
    <w:p w14:paraId="6AE3F3CA" w14:textId="77777777" w:rsidR="008656BB" w:rsidRDefault="00307470" w:rsidP="00307470">
      <w:pPr>
        <w:tabs>
          <w:tab w:val="left" w:pos="2904"/>
        </w:tabs>
        <w:rPr>
          <w:rFonts w:ascii="Arial" w:hAnsi="Arial" w:cs="Arial"/>
          <w:bCs/>
          <w:sz w:val="24"/>
          <w:szCs w:val="24"/>
        </w:rPr>
      </w:pPr>
      <w:r w:rsidRPr="008656BB">
        <w:rPr>
          <w:rFonts w:ascii="Arial" w:hAnsi="Arial" w:cs="Arial"/>
          <w:b/>
          <w:bCs/>
          <w:sz w:val="24"/>
          <w:szCs w:val="24"/>
        </w:rPr>
        <w:t>Stage 1</w:t>
      </w:r>
      <w:r w:rsidRPr="00307470">
        <w:rPr>
          <w:rFonts w:ascii="Arial" w:hAnsi="Arial" w:cs="Arial"/>
          <w:bCs/>
          <w:sz w:val="24"/>
          <w:szCs w:val="24"/>
        </w:rPr>
        <w:t xml:space="preserve"> will consist of a series of inclusive, locally based sports workshops and a site visit designed to build the skills, knowledge, and confidence of sports clubs, coaches, and community organisations to support the participation of people with disabilities in sport. These capacity-building activities will provide participants with practical tools and experience to create accessible, welcoming, and sustainable sporting environments.</w:t>
      </w:r>
      <w:r>
        <w:rPr>
          <w:rFonts w:ascii="Arial" w:hAnsi="Arial" w:cs="Arial"/>
          <w:bCs/>
          <w:sz w:val="24"/>
          <w:szCs w:val="24"/>
        </w:rPr>
        <w:t xml:space="preserve"> </w:t>
      </w:r>
    </w:p>
    <w:p w14:paraId="0648FBAD" w14:textId="4F3622DA" w:rsidR="00307470" w:rsidRPr="00307470" w:rsidRDefault="00307470" w:rsidP="00307470">
      <w:pPr>
        <w:tabs>
          <w:tab w:val="left" w:pos="2904"/>
        </w:tabs>
        <w:rPr>
          <w:rFonts w:ascii="Arial" w:hAnsi="Arial" w:cs="Arial"/>
          <w:bCs/>
          <w:sz w:val="24"/>
          <w:szCs w:val="24"/>
        </w:rPr>
      </w:pPr>
      <w:r w:rsidRPr="008656BB">
        <w:rPr>
          <w:rFonts w:ascii="Arial" w:hAnsi="Arial" w:cs="Arial"/>
          <w:b/>
          <w:bCs/>
          <w:sz w:val="24"/>
          <w:szCs w:val="24"/>
        </w:rPr>
        <w:t>Stage 2</w:t>
      </w:r>
      <w:r w:rsidRPr="00307470">
        <w:rPr>
          <w:rFonts w:ascii="Arial" w:hAnsi="Arial" w:cs="Arial"/>
          <w:bCs/>
          <w:sz w:val="24"/>
          <w:szCs w:val="24"/>
        </w:rPr>
        <w:t xml:space="preserve"> will culminate in a large-scale Inclusive Sports Festival on International Day of Persons with Disabilities. The festival will provide free and accessible opportunities for workshop participants and the wider public to experience adapted sports, engage with local clubs and organisations, and learn about opportunities for ongoing participation in sport across the district.</w:t>
      </w:r>
    </w:p>
    <w:p w14:paraId="60BE98B5" w14:textId="38427370" w:rsidR="00307470" w:rsidRPr="00307470" w:rsidRDefault="00307470" w:rsidP="00307470">
      <w:pPr>
        <w:tabs>
          <w:tab w:val="left" w:pos="2904"/>
        </w:tabs>
        <w:rPr>
          <w:rFonts w:ascii="Arial" w:hAnsi="Arial" w:cs="Arial"/>
          <w:bCs/>
          <w:sz w:val="24"/>
          <w:szCs w:val="24"/>
        </w:rPr>
      </w:pPr>
      <w:r w:rsidRPr="00307470">
        <w:rPr>
          <w:rFonts w:ascii="Arial" w:hAnsi="Arial" w:cs="Arial"/>
          <w:bCs/>
          <w:sz w:val="24"/>
          <w:szCs w:val="24"/>
        </w:rPr>
        <w:t>Through both stages, the programme aims to increase understanding of disability inclusion, strengthen inclusive practice within local sporting organisations, expand participation opportunities for people with disabilities, and contribute to stronger, more connected communities across the district</w:t>
      </w:r>
      <w:r>
        <w:rPr>
          <w:rFonts w:ascii="Arial" w:hAnsi="Arial" w:cs="Arial"/>
          <w:bCs/>
          <w:sz w:val="24"/>
          <w:szCs w:val="24"/>
        </w:rPr>
        <w:t xml:space="preserve">. </w:t>
      </w:r>
    </w:p>
    <w:p w14:paraId="69A64C6D" w14:textId="428660CB" w:rsidR="001D75C8" w:rsidRPr="008656BB" w:rsidRDefault="009A747A" w:rsidP="008656BB">
      <w:pPr>
        <w:tabs>
          <w:tab w:val="left" w:pos="2904"/>
        </w:tabs>
        <w:rPr>
          <w:rFonts w:ascii="Arial" w:hAnsi="Arial" w:cs="Arial"/>
          <w:bCs/>
          <w:sz w:val="24"/>
          <w:szCs w:val="24"/>
        </w:rPr>
      </w:pPr>
      <w:r w:rsidRPr="009A747A">
        <w:rPr>
          <w:rFonts w:ascii="Arial" w:hAnsi="Arial" w:cs="Arial"/>
          <w:sz w:val="24"/>
          <w:szCs w:val="24"/>
        </w:rPr>
        <w:t xml:space="preserve">To access this opportunity, log in to </w:t>
      </w:r>
      <w:hyperlink r:id="rId7" w:history="1">
        <w:r w:rsidR="0032787E" w:rsidRPr="00C82790">
          <w:rPr>
            <w:rStyle w:val="Hyperlink"/>
            <w:rFonts w:ascii="Arial" w:hAnsi="Arial" w:cs="Arial"/>
            <w:sz w:val="24"/>
            <w:szCs w:val="24"/>
          </w:rPr>
          <w:t>https://suppliers.multiquote.com</w:t>
        </w:r>
      </w:hyperlink>
      <w:r w:rsidR="0032787E">
        <w:rPr>
          <w:rFonts w:ascii="Arial" w:hAnsi="Arial" w:cs="Arial"/>
          <w:sz w:val="24"/>
          <w:szCs w:val="24"/>
        </w:rPr>
        <w:t xml:space="preserve"> </w:t>
      </w:r>
      <w:r w:rsidRPr="009A747A">
        <w:rPr>
          <w:rFonts w:ascii="Arial" w:hAnsi="Arial" w:cs="Arial"/>
          <w:sz w:val="24"/>
          <w:szCs w:val="24"/>
        </w:rPr>
        <w:t xml:space="preserve">and view the opportunity. If you are not registered with </w:t>
      </w:r>
      <w:proofErr w:type="spellStart"/>
      <w:r w:rsidRPr="009A747A">
        <w:rPr>
          <w:rFonts w:ascii="Arial" w:hAnsi="Arial" w:cs="Arial"/>
          <w:sz w:val="24"/>
          <w:szCs w:val="24"/>
        </w:rPr>
        <w:t>MultiQuote</w:t>
      </w:r>
      <w:proofErr w:type="spellEnd"/>
      <w:r w:rsidRPr="009A747A">
        <w:rPr>
          <w:rFonts w:ascii="Arial" w:hAnsi="Arial" w:cs="Arial"/>
          <w:sz w:val="24"/>
          <w:szCs w:val="24"/>
        </w:rPr>
        <w:t xml:space="preserve">, please visit </w:t>
      </w:r>
      <w:hyperlink r:id="rId8" w:history="1">
        <w:r w:rsidR="0032787E" w:rsidRPr="00C82790">
          <w:rPr>
            <w:rStyle w:val="Hyperlink"/>
            <w:rFonts w:ascii="Arial" w:hAnsi="Arial" w:cs="Arial"/>
            <w:sz w:val="24"/>
            <w:szCs w:val="24"/>
          </w:rPr>
          <w:t>https://suppliers.multiquote.com</w:t>
        </w:r>
      </w:hyperlink>
      <w:r w:rsidRPr="009A747A">
        <w:rPr>
          <w:rFonts w:ascii="Arial" w:hAnsi="Arial" w:cs="Arial"/>
          <w:sz w:val="24"/>
          <w:szCs w:val="24"/>
        </w:rPr>
        <w:t>, complete the registration form on the log in page and quote the title and reference of the notice in your registration.</w:t>
      </w:r>
    </w:p>
    <w:p w14:paraId="263DBD1A" w14:textId="47930B08" w:rsidR="00DF652A" w:rsidRPr="00DF652A" w:rsidRDefault="00DF652A" w:rsidP="00DF652A">
      <w:pPr>
        <w:rPr>
          <w:rFonts w:ascii="Arial" w:hAnsi="Arial" w:cs="Arial"/>
          <w:sz w:val="24"/>
          <w:szCs w:val="24"/>
        </w:rPr>
      </w:pPr>
      <w:r w:rsidRPr="00DF652A">
        <w:rPr>
          <w:rFonts w:ascii="Arial" w:hAnsi="Arial" w:cs="Arial"/>
          <w:sz w:val="24"/>
          <w:szCs w:val="24"/>
        </w:rPr>
        <w:t>Signed:</w:t>
      </w:r>
      <w:r w:rsidRPr="00DF652A">
        <w:rPr>
          <w:rFonts w:ascii="Arial" w:hAnsi="Arial" w:cs="Arial"/>
          <w:sz w:val="24"/>
          <w:szCs w:val="24"/>
        </w:rPr>
        <w:tab/>
        <w:t>M</w:t>
      </w:r>
      <w:r w:rsidR="00B108AC">
        <w:rPr>
          <w:rFonts w:ascii="Arial" w:hAnsi="Arial" w:cs="Arial"/>
          <w:sz w:val="24"/>
          <w:szCs w:val="24"/>
        </w:rPr>
        <w:t>rs Marie Ward</w:t>
      </w:r>
    </w:p>
    <w:p w14:paraId="298C6584" w14:textId="77777777" w:rsidR="00DF652A" w:rsidRPr="00DF652A" w:rsidRDefault="00DF652A" w:rsidP="00DF652A">
      <w:pPr>
        <w:rPr>
          <w:rFonts w:ascii="Arial" w:hAnsi="Arial" w:cs="Arial"/>
          <w:sz w:val="24"/>
          <w:szCs w:val="24"/>
        </w:rPr>
      </w:pPr>
      <w:r w:rsidRPr="00DF652A">
        <w:rPr>
          <w:rFonts w:ascii="Arial" w:hAnsi="Arial" w:cs="Arial"/>
          <w:sz w:val="24"/>
          <w:szCs w:val="24"/>
        </w:rPr>
        <w:tab/>
      </w:r>
      <w:r w:rsidRPr="00DF652A">
        <w:rPr>
          <w:rFonts w:ascii="Arial" w:hAnsi="Arial" w:cs="Arial"/>
          <w:sz w:val="24"/>
          <w:szCs w:val="24"/>
        </w:rPr>
        <w:tab/>
        <w:t>Chief Executive</w:t>
      </w:r>
    </w:p>
    <w:p w14:paraId="5B985E75" w14:textId="7BAEA0D9" w:rsidR="00D632CB" w:rsidRPr="00D632CB" w:rsidRDefault="006559C6" w:rsidP="006559C6">
      <w:pPr>
        <w:rPr>
          <w:rFonts w:ascii="Arial" w:hAnsi="Arial" w:cs="Arial"/>
          <w:b/>
          <w:sz w:val="24"/>
          <w:szCs w:val="24"/>
        </w:rPr>
      </w:pPr>
      <w:r w:rsidRPr="006559C6">
        <w:rPr>
          <w:rFonts w:ascii="Arial" w:hAnsi="Arial" w:cs="Arial"/>
          <w:b/>
          <w:sz w:val="24"/>
          <w:szCs w:val="24"/>
        </w:rPr>
        <w:lastRenderedPageBreak/>
        <w:t xml:space="preserve">All relevant submissions to </w:t>
      </w:r>
      <w:r w:rsidR="00E2150B">
        <w:rPr>
          <w:rFonts w:ascii="Arial" w:hAnsi="Arial" w:cs="Arial"/>
          <w:b/>
          <w:sz w:val="24"/>
          <w:szCs w:val="24"/>
        </w:rPr>
        <w:t>be received on or before</w:t>
      </w:r>
      <w:r w:rsidR="00F40AFA">
        <w:rPr>
          <w:rFonts w:ascii="Arial" w:hAnsi="Arial" w:cs="Arial"/>
          <w:b/>
          <w:sz w:val="24"/>
          <w:szCs w:val="24"/>
        </w:rPr>
        <w:t xml:space="preserve"> 12</w:t>
      </w:r>
      <w:r w:rsidR="007127A5">
        <w:rPr>
          <w:rFonts w:ascii="Arial" w:hAnsi="Arial" w:cs="Arial"/>
          <w:b/>
          <w:sz w:val="24"/>
          <w:szCs w:val="24"/>
        </w:rPr>
        <w:t xml:space="preserve"> N</w:t>
      </w:r>
      <w:r w:rsidR="00F40AFA">
        <w:rPr>
          <w:rFonts w:ascii="Arial" w:hAnsi="Arial" w:cs="Arial"/>
          <w:b/>
          <w:sz w:val="24"/>
          <w:szCs w:val="24"/>
        </w:rPr>
        <w:t>oon</w:t>
      </w:r>
      <w:r w:rsidR="00E2150B">
        <w:rPr>
          <w:rFonts w:ascii="Arial" w:hAnsi="Arial" w:cs="Arial"/>
          <w:b/>
          <w:sz w:val="24"/>
          <w:szCs w:val="24"/>
        </w:rPr>
        <w:t xml:space="preserve"> </w:t>
      </w:r>
      <w:r w:rsidR="007127A5" w:rsidRPr="007127A5">
        <w:rPr>
          <w:rFonts w:ascii="Arial" w:hAnsi="Arial" w:cs="Arial"/>
          <w:b/>
          <w:sz w:val="24"/>
          <w:szCs w:val="24"/>
        </w:rPr>
        <w:t>21 August 2026</w:t>
      </w:r>
    </w:p>
    <w:p w14:paraId="3D87B586" w14:textId="654FE3BA" w:rsidR="00A45344" w:rsidRPr="00D632CB" w:rsidRDefault="00A45344" w:rsidP="006559C6">
      <w:pPr>
        <w:rPr>
          <w:rFonts w:ascii="Arial" w:hAnsi="Arial" w:cs="Arial"/>
          <w:b/>
          <w:color w:val="FF0000"/>
          <w:sz w:val="24"/>
          <w:szCs w:val="24"/>
        </w:rPr>
      </w:pPr>
      <w:r w:rsidRPr="00A45344">
        <w:rPr>
          <w:rFonts w:ascii="Arial" w:hAnsi="Arial" w:cs="Arial"/>
          <w:b/>
          <w:sz w:val="20"/>
          <w:szCs w:val="20"/>
        </w:rPr>
        <w:t>A project supported by PEACEPLUS, a programme managed by the Special EU Programmes Body (SEUPB).</w:t>
      </w:r>
    </w:p>
    <w:sectPr w:rsidR="00A45344" w:rsidRPr="00D632CB" w:rsidSect="00996C1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63293A"/>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2DF4E45"/>
    <w:multiLevelType w:val="hybridMultilevel"/>
    <w:tmpl w:val="FFFFFFFF"/>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B1111DA"/>
    <w:multiLevelType w:val="hybridMultilevel"/>
    <w:tmpl w:val="FFFFFFFF"/>
    <w:lvl w:ilvl="0" w:tplc="34F27C8C">
      <w:numFmt w:val="bullet"/>
      <w:lvlText w:val=""/>
      <w:lvlJc w:val="left"/>
      <w:pPr>
        <w:ind w:left="420" w:hanging="360"/>
      </w:pPr>
      <w:rPr>
        <w:rFonts w:ascii="Symbol" w:eastAsiaTheme="minorEastAsia" w:hAnsi="Symbol" w:hint="default"/>
      </w:rPr>
    </w:lvl>
    <w:lvl w:ilvl="1" w:tplc="08090003" w:tentative="1">
      <w:start w:val="1"/>
      <w:numFmt w:val="bullet"/>
      <w:lvlText w:val="o"/>
      <w:lvlJc w:val="left"/>
      <w:pPr>
        <w:ind w:left="1140" w:hanging="360"/>
      </w:pPr>
      <w:rPr>
        <w:rFonts w:ascii="Courier New" w:hAnsi="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hint="default"/>
      </w:rPr>
    </w:lvl>
    <w:lvl w:ilvl="8" w:tplc="08090005" w:tentative="1">
      <w:start w:val="1"/>
      <w:numFmt w:val="bullet"/>
      <w:lvlText w:val=""/>
      <w:lvlJc w:val="left"/>
      <w:pPr>
        <w:ind w:left="6180" w:hanging="360"/>
      </w:pPr>
      <w:rPr>
        <w:rFonts w:ascii="Wingdings" w:hAnsi="Wingdings" w:hint="default"/>
      </w:rPr>
    </w:lvl>
  </w:abstractNum>
  <w:num w:numId="1" w16cid:durableId="436951226">
    <w:abstractNumId w:val="2"/>
  </w:num>
  <w:num w:numId="2" w16cid:durableId="793865115">
    <w:abstractNumId w:val="0"/>
  </w:num>
  <w:num w:numId="3" w16cid:durableId="17130756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52A"/>
    <w:rsid w:val="00000CB3"/>
    <w:rsid w:val="0002255D"/>
    <w:rsid w:val="00030390"/>
    <w:rsid w:val="00050F9B"/>
    <w:rsid w:val="00055F5E"/>
    <w:rsid w:val="00071096"/>
    <w:rsid w:val="000731AB"/>
    <w:rsid w:val="000A70D7"/>
    <w:rsid w:val="00113C55"/>
    <w:rsid w:val="001168E1"/>
    <w:rsid w:val="00141C66"/>
    <w:rsid w:val="00174EC9"/>
    <w:rsid w:val="001B1619"/>
    <w:rsid w:val="001C59CA"/>
    <w:rsid w:val="001D49E3"/>
    <w:rsid w:val="001D75C8"/>
    <w:rsid w:val="00224C78"/>
    <w:rsid w:val="0024008F"/>
    <w:rsid w:val="0029088A"/>
    <w:rsid w:val="0029187F"/>
    <w:rsid w:val="002C406D"/>
    <w:rsid w:val="002E0404"/>
    <w:rsid w:val="00307470"/>
    <w:rsid w:val="0032787E"/>
    <w:rsid w:val="0036735F"/>
    <w:rsid w:val="0037602C"/>
    <w:rsid w:val="0039383C"/>
    <w:rsid w:val="003C3ABA"/>
    <w:rsid w:val="003F0E83"/>
    <w:rsid w:val="00402354"/>
    <w:rsid w:val="00460DA0"/>
    <w:rsid w:val="00480DFE"/>
    <w:rsid w:val="004B2AF9"/>
    <w:rsid w:val="00532A8D"/>
    <w:rsid w:val="005A2992"/>
    <w:rsid w:val="005E21D7"/>
    <w:rsid w:val="005E2D13"/>
    <w:rsid w:val="00641387"/>
    <w:rsid w:val="0064480A"/>
    <w:rsid w:val="006559C6"/>
    <w:rsid w:val="006C4AED"/>
    <w:rsid w:val="006D531B"/>
    <w:rsid w:val="007127A5"/>
    <w:rsid w:val="00754A8C"/>
    <w:rsid w:val="007B731A"/>
    <w:rsid w:val="007F1293"/>
    <w:rsid w:val="00806F00"/>
    <w:rsid w:val="008647CB"/>
    <w:rsid w:val="008656BB"/>
    <w:rsid w:val="008B2192"/>
    <w:rsid w:val="008F7B46"/>
    <w:rsid w:val="00926591"/>
    <w:rsid w:val="00980CEA"/>
    <w:rsid w:val="00996C16"/>
    <w:rsid w:val="009A747A"/>
    <w:rsid w:val="009D6FC0"/>
    <w:rsid w:val="009D7EA9"/>
    <w:rsid w:val="009E0C03"/>
    <w:rsid w:val="00A01F7B"/>
    <w:rsid w:val="00A035DA"/>
    <w:rsid w:val="00A26C9F"/>
    <w:rsid w:val="00A3462B"/>
    <w:rsid w:val="00A45344"/>
    <w:rsid w:val="00A624E0"/>
    <w:rsid w:val="00A650BB"/>
    <w:rsid w:val="00A96E75"/>
    <w:rsid w:val="00AF38BB"/>
    <w:rsid w:val="00B108AC"/>
    <w:rsid w:val="00B5035B"/>
    <w:rsid w:val="00B50B7E"/>
    <w:rsid w:val="00B606D5"/>
    <w:rsid w:val="00B627CA"/>
    <w:rsid w:val="00BD47F8"/>
    <w:rsid w:val="00BE0FB3"/>
    <w:rsid w:val="00BE2554"/>
    <w:rsid w:val="00BE3A1D"/>
    <w:rsid w:val="00BE526A"/>
    <w:rsid w:val="00BE627B"/>
    <w:rsid w:val="00C05C4B"/>
    <w:rsid w:val="00C141B0"/>
    <w:rsid w:val="00C3187F"/>
    <w:rsid w:val="00C61D63"/>
    <w:rsid w:val="00C63FD2"/>
    <w:rsid w:val="00C7155E"/>
    <w:rsid w:val="00CA3B5D"/>
    <w:rsid w:val="00CF12A2"/>
    <w:rsid w:val="00D07B51"/>
    <w:rsid w:val="00D109A1"/>
    <w:rsid w:val="00D1325C"/>
    <w:rsid w:val="00D46EBC"/>
    <w:rsid w:val="00D4785A"/>
    <w:rsid w:val="00D632CB"/>
    <w:rsid w:val="00D65D1F"/>
    <w:rsid w:val="00D723B9"/>
    <w:rsid w:val="00D82299"/>
    <w:rsid w:val="00DC1355"/>
    <w:rsid w:val="00DD32B3"/>
    <w:rsid w:val="00DE6E29"/>
    <w:rsid w:val="00DF0BBD"/>
    <w:rsid w:val="00DF652A"/>
    <w:rsid w:val="00E2150B"/>
    <w:rsid w:val="00E40CCA"/>
    <w:rsid w:val="00E93D27"/>
    <w:rsid w:val="00F32E22"/>
    <w:rsid w:val="00F40AFA"/>
    <w:rsid w:val="00F42C97"/>
    <w:rsid w:val="00F819CA"/>
    <w:rsid w:val="00F87DB0"/>
    <w:rsid w:val="00FA0FAE"/>
    <w:rsid w:val="00FF3C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2BAC029"/>
  <w14:defaultImageDpi w14:val="0"/>
  <w15:docId w15:val="{9528001D-3FF6-456E-9321-54F99AE03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9CharChar">
    <w:name w:val="Char Char9 Char Char"/>
    <w:basedOn w:val="Normal"/>
    <w:rsid w:val="00DF652A"/>
    <w:pPr>
      <w:spacing w:after="160" w:line="240" w:lineRule="exact"/>
    </w:pPr>
    <w:rPr>
      <w:rFonts w:ascii="Verdana" w:hAnsi="Verdana" w:cs="Verdana"/>
      <w:sz w:val="20"/>
      <w:szCs w:val="20"/>
    </w:rPr>
  </w:style>
  <w:style w:type="character" w:styleId="Hyperlink">
    <w:name w:val="Hyperlink"/>
    <w:basedOn w:val="DefaultParagraphFont"/>
    <w:uiPriority w:val="99"/>
    <w:unhideWhenUsed/>
    <w:rsid w:val="00DF652A"/>
    <w:rPr>
      <w:rFonts w:cs="Times New Roman"/>
      <w:color w:val="0000FF" w:themeColor="hyperlink"/>
      <w:u w:val="single"/>
    </w:rPr>
  </w:style>
  <w:style w:type="paragraph" w:styleId="ListParagraph">
    <w:name w:val="List Paragraph"/>
    <w:basedOn w:val="Normal"/>
    <w:uiPriority w:val="34"/>
    <w:qFormat/>
    <w:rsid w:val="001168E1"/>
    <w:pPr>
      <w:ind w:left="720"/>
      <w:contextualSpacing/>
    </w:pPr>
  </w:style>
  <w:style w:type="paragraph" w:styleId="BalloonText">
    <w:name w:val="Balloon Text"/>
    <w:basedOn w:val="Normal"/>
    <w:link w:val="BalloonTextChar"/>
    <w:uiPriority w:val="99"/>
    <w:semiHidden/>
    <w:unhideWhenUsed/>
    <w:rsid w:val="00BD47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D47F8"/>
    <w:rPr>
      <w:rFonts w:ascii="Tahoma" w:hAnsi="Tahoma" w:cs="Tahoma"/>
      <w:sz w:val="16"/>
      <w:szCs w:val="16"/>
    </w:rPr>
  </w:style>
  <w:style w:type="paragraph" w:customStyle="1" w:styleId="Default">
    <w:name w:val="Default"/>
    <w:link w:val="DefaultChar"/>
    <w:uiPriority w:val="99"/>
    <w:rsid w:val="00B606D5"/>
    <w:pPr>
      <w:widowControl w:val="0"/>
      <w:autoSpaceDE w:val="0"/>
      <w:autoSpaceDN w:val="0"/>
      <w:adjustRightInd w:val="0"/>
      <w:spacing w:after="0" w:line="240" w:lineRule="auto"/>
    </w:pPr>
    <w:rPr>
      <w:rFonts w:ascii="Times New Roman" w:hAnsi="Times New Roman"/>
      <w:color w:val="000000"/>
      <w:sz w:val="24"/>
      <w:szCs w:val="24"/>
      <w:lang w:val="en-US" w:eastAsia="en-US"/>
    </w:rPr>
  </w:style>
  <w:style w:type="character" w:customStyle="1" w:styleId="DefaultChar">
    <w:name w:val="Default Char"/>
    <w:link w:val="Default"/>
    <w:uiPriority w:val="99"/>
    <w:locked/>
    <w:rsid w:val="00B606D5"/>
    <w:rPr>
      <w:rFonts w:ascii="Times New Roman" w:hAnsi="Times New Roman"/>
      <w:color w:val="000000"/>
      <w:sz w:val="24"/>
      <w:lang w:val="en-US" w:eastAsia="en-US"/>
    </w:rPr>
  </w:style>
  <w:style w:type="character" w:styleId="UnresolvedMention">
    <w:name w:val="Unresolved Mention"/>
    <w:basedOn w:val="DefaultParagraphFont"/>
    <w:uiPriority w:val="99"/>
    <w:semiHidden/>
    <w:unhideWhenUsed/>
    <w:rsid w:val="009A747A"/>
    <w:rPr>
      <w:color w:val="605E5C"/>
      <w:shd w:val="clear" w:color="auto" w:fill="E1DFDD"/>
    </w:rPr>
  </w:style>
  <w:style w:type="paragraph" w:styleId="NormalWeb">
    <w:name w:val="Normal (Web)"/>
    <w:basedOn w:val="Normal"/>
    <w:uiPriority w:val="99"/>
    <w:rsid w:val="00C141B0"/>
    <w:rPr>
      <w:rFonts w:ascii="Times New Roman" w:hAnsi="Times New Roman"/>
      <w:sz w:val="24"/>
      <w:szCs w:val="24"/>
    </w:rPr>
  </w:style>
  <w:style w:type="paragraph" w:customStyle="1" w:styleId="CM2">
    <w:name w:val="CM2"/>
    <w:basedOn w:val="Default"/>
    <w:next w:val="Default"/>
    <w:uiPriority w:val="99"/>
    <w:rsid w:val="008656BB"/>
    <w:pPr>
      <w:spacing w:line="276" w:lineRule="atLeast"/>
    </w:pPr>
    <w:rPr>
      <w:rFonts w:eastAsia="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s://suppliers.multiquote.com" TargetMode="External"/><Relationship Id="rId3" Type="http://schemas.openxmlformats.org/officeDocument/2006/relationships/settings" Target="settings.xml"/><Relationship Id="rId7" Type="http://schemas.openxmlformats.org/officeDocument/2006/relationships/hyperlink" Target="https://suppliers.multiquot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293</TotalTime>
  <Pages>2</Pages>
  <Words>299</Words>
  <Characters>1702</Characters>
  <Application>Microsoft Office Word</Application>
  <DocSecurity>0</DocSecurity>
  <Lines>60</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boyle</dc:creator>
  <cp:keywords/>
  <dc:description/>
  <cp:lastModifiedBy>Doyle, Adrian</cp:lastModifiedBy>
  <cp:revision>5</cp:revision>
  <cp:lastPrinted>2017-09-25T11:10:00Z</cp:lastPrinted>
  <dcterms:created xsi:type="dcterms:W3CDTF">2026-07-23T10:01:00Z</dcterms:created>
  <dcterms:modified xsi:type="dcterms:W3CDTF">2026-07-24T10:01:00Z</dcterms:modified>
</cp:coreProperties>
</file>